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47" w:rsidRPr="00F77F16" w:rsidRDefault="00B84AD4" w:rsidP="0083610A">
      <w:pPr>
        <w:jc w:val="center"/>
      </w:pPr>
      <w:r>
        <w:rPr>
          <w:noProof/>
        </w:rPr>
        <w:drawing>
          <wp:inline distT="0" distB="0" distL="0" distR="0">
            <wp:extent cx="428625" cy="457200"/>
            <wp:effectExtent l="0" t="0" r="9525" b="0"/>
            <wp:docPr id="1" name="Picture 1" descr="MCj039702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97026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rPr>
        <w:drawing>
          <wp:inline distT="0" distB="0" distL="0" distR="0">
            <wp:extent cx="447675" cy="457200"/>
            <wp:effectExtent l="0" t="0" r="9525" b="0"/>
            <wp:docPr id="2" name="Picture 2" descr="MCj03970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97042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Pr>
          <w:noProof/>
        </w:rPr>
        <w:drawing>
          <wp:inline distT="0" distB="0" distL="0" distR="0">
            <wp:extent cx="428625" cy="457200"/>
            <wp:effectExtent l="0" t="0" r="9525" b="0"/>
            <wp:docPr id="3" name="Picture 3" descr="MCj039702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97026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rPr>
        <w:drawing>
          <wp:inline distT="0" distB="0" distL="0" distR="0">
            <wp:extent cx="447675" cy="457200"/>
            <wp:effectExtent l="0" t="0" r="9525" b="0"/>
            <wp:docPr id="4" name="Picture 4" descr="MCj03970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97042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Pr>
          <w:noProof/>
        </w:rPr>
        <w:drawing>
          <wp:inline distT="0" distB="0" distL="0" distR="0">
            <wp:extent cx="428625" cy="457200"/>
            <wp:effectExtent l="0" t="0" r="9525" b="0"/>
            <wp:docPr id="5" name="Picture 5" descr="MCj039702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97026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rPr>
        <w:drawing>
          <wp:inline distT="0" distB="0" distL="0" distR="0">
            <wp:extent cx="447675" cy="457200"/>
            <wp:effectExtent l="0" t="0" r="9525" b="0"/>
            <wp:docPr id="6" name="Picture 6" descr="MCj03970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97042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Pr>
          <w:noProof/>
        </w:rPr>
        <w:drawing>
          <wp:inline distT="0" distB="0" distL="0" distR="0">
            <wp:extent cx="428625" cy="457200"/>
            <wp:effectExtent l="0" t="0" r="9525" b="0"/>
            <wp:docPr id="7" name="Picture 7" descr="MCj039702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397026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rPr>
        <w:drawing>
          <wp:inline distT="0" distB="0" distL="0" distR="0">
            <wp:extent cx="447675" cy="457200"/>
            <wp:effectExtent l="0" t="0" r="9525" b="0"/>
            <wp:docPr id="8" name="Picture 8" descr="MCj03970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397042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Pr>
          <w:noProof/>
        </w:rPr>
        <w:drawing>
          <wp:inline distT="0" distB="0" distL="0" distR="0">
            <wp:extent cx="428625" cy="457200"/>
            <wp:effectExtent l="0" t="0" r="9525" b="0"/>
            <wp:docPr id="9" name="Picture 9" descr="MCj039702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397026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rPr>
        <w:drawing>
          <wp:inline distT="0" distB="0" distL="0" distR="0">
            <wp:extent cx="447675" cy="457200"/>
            <wp:effectExtent l="0" t="0" r="9525" b="0"/>
            <wp:docPr id="10" name="Picture 10" descr="MCj03970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97042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Pr>
          <w:noProof/>
        </w:rPr>
        <w:drawing>
          <wp:inline distT="0" distB="0" distL="0" distR="0">
            <wp:extent cx="428625" cy="457200"/>
            <wp:effectExtent l="0" t="0" r="9525" b="0"/>
            <wp:docPr id="11" name="Picture 11" descr="MCj039702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97026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rPr>
        <w:drawing>
          <wp:inline distT="0" distB="0" distL="0" distR="0">
            <wp:extent cx="447675" cy="457200"/>
            <wp:effectExtent l="0" t="0" r="9525" b="0"/>
            <wp:docPr id="12" name="Picture 12" descr="MCj03970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397042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Pr>
          <w:noProof/>
        </w:rPr>
        <w:drawing>
          <wp:inline distT="0" distB="0" distL="0" distR="0">
            <wp:extent cx="428625" cy="457200"/>
            <wp:effectExtent l="0" t="0" r="9525" b="0"/>
            <wp:docPr id="13" name="Picture 13" descr="MCj039702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397026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rPr>
        <w:drawing>
          <wp:inline distT="0" distB="0" distL="0" distR="0">
            <wp:extent cx="447675" cy="457200"/>
            <wp:effectExtent l="0" t="0" r="9525" b="0"/>
            <wp:docPr id="14" name="Picture 14" descr="MCj03970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397042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Pr>
          <w:noProof/>
        </w:rPr>
        <w:drawing>
          <wp:inline distT="0" distB="0" distL="0" distR="0">
            <wp:extent cx="428625" cy="457200"/>
            <wp:effectExtent l="0" t="0" r="9525" b="0"/>
            <wp:docPr id="15" name="Picture 15" descr="MCj039702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397026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2C1347" w:rsidRPr="00F77F16" w:rsidRDefault="002C1347" w:rsidP="00F77F16"/>
    <w:p w:rsidR="002C1347" w:rsidRPr="00373C58" w:rsidRDefault="002C1347" w:rsidP="001E521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b/>
          <w:sz w:val="36"/>
          <w:szCs w:val="36"/>
        </w:rPr>
      </w:pPr>
      <w:smartTag w:uri="urn:schemas-microsoft-com:office:smarttags" w:element="place">
        <w:smartTag w:uri="urn:schemas-microsoft-com:office:smarttags" w:element="PlaceName">
          <w:r w:rsidRPr="00373C58">
            <w:rPr>
              <w:rFonts w:asciiTheme="majorHAnsi" w:hAnsiTheme="majorHAnsi"/>
              <w:b/>
              <w:noProof/>
              <w:sz w:val="36"/>
              <w:szCs w:val="36"/>
            </w:rPr>
            <w:t>Hortonville</w:t>
          </w:r>
        </w:smartTag>
        <w:r w:rsidRPr="00373C58">
          <w:rPr>
            <w:rFonts w:asciiTheme="majorHAnsi" w:hAnsiTheme="majorHAnsi"/>
            <w:b/>
            <w:noProof/>
            <w:sz w:val="36"/>
            <w:szCs w:val="36"/>
          </w:rPr>
          <w:t xml:space="preserve"> </w:t>
        </w:r>
        <w:smartTag w:uri="urn:schemas-microsoft-com:office:smarttags" w:element="PlaceName">
          <w:r w:rsidRPr="00373C58">
            <w:rPr>
              <w:rFonts w:asciiTheme="majorHAnsi" w:hAnsiTheme="majorHAnsi"/>
              <w:b/>
              <w:noProof/>
              <w:sz w:val="36"/>
              <w:szCs w:val="36"/>
            </w:rPr>
            <w:t>Area</w:t>
          </w:r>
        </w:smartTag>
        <w:r w:rsidRPr="00373C58">
          <w:rPr>
            <w:rFonts w:asciiTheme="majorHAnsi" w:hAnsiTheme="majorHAnsi"/>
            <w:b/>
            <w:noProof/>
            <w:sz w:val="36"/>
            <w:szCs w:val="36"/>
          </w:rPr>
          <w:t xml:space="preserve"> </w:t>
        </w:r>
        <w:smartTag w:uri="urn:schemas-microsoft-com:office:smarttags" w:element="PlaceType">
          <w:r w:rsidRPr="00373C58">
            <w:rPr>
              <w:rFonts w:asciiTheme="majorHAnsi" w:hAnsiTheme="majorHAnsi"/>
              <w:b/>
              <w:noProof/>
              <w:sz w:val="36"/>
              <w:szCs w:val="36"/>
            </w:rPr>
            <w:t>School District</w:t>
          </w:r>
        </w:smartTag>
      </w:smartTag>
    </w:p>
    <w:p w:rsidR="002C1347" w:rsidRPr="00373C58" w:rsidRDefault="002C1347" w:rsidP="001E521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b/>
        </w:rPr>
      </w:pPr>
      <w:r w:rsidRPr="00373C58">
        <w:rPr>
          <w:rFonts w:asciiTheme="majorHAnsi" w:hAnsiTheme="majorHAnsi"/>
          <w:b/>
        </w:rPr>
        <w:t>Flexible Benefit Plan Open Enrollment Information</w:t>
      </w:r>
    </w:p>
    <w:p w:rsidR="002C1347" w:rsidRPr="00373C58" w:rsidRDefault="002C1347" w:rsidP="00F77F16">
      <w:pPr>
        <w:rPr>
          <w:rFonts w:asciiTheme="majorHAnsi" w:hAnsiTheme="majorHAnsi"/>
          <w:b/>
        </w:rPr>
      </w:pPr>
    </w:p>
    <w:p w:rsidR="002C1347" w:rsidRPr="00373C58" w:rsidRDefault="002C1347" w:rsidP="00F77F16">
      <w:pPr>
        <w:rPr>
          <w:rFonts w:asciiTheme="majorHAnsi" w:hAnsiTheme="majorHAnsi"/>
          <w:sz w:val="20"/>
          <w:szCs w:val="22"/>
        </w:rPr>
      </w:pPr>
      <w:r w:rsidRPr="00373C58">
        <w:rPr>
          <w:rFonts w:asciiTheme="majorHAnsi" w:hAnsiTheme="majorHAnsi"/>
          <w:sz w:val="20"/>
          <w:szCs w:val="22"/>
        </w:rPr>
        <w:t>The Flexible Benefit Plan allows you to pay for certain expenses using pre-tax money. This saves many people approximately 20% - 30% in taxes on their expenses.</w:t>
      </w:r>
    </w:p>
    <w:p w:rsidR="002C1347" w:rsidRPr="00373C58" w:rsidRDefault="002C1347" w:rsidP="00F77F16">
      <w:pPr>
        <w:rPr>
          <w:rFonts w:asciiTheme="majorHAnsi" w:hAnsiTheme="majorHAnsi"/>
          <w:sz w:val="20"/>
          <w:szCs w:val="22"/>
        </w:rPr>
      </w:pPr>
    </w:p>
    <w:p w:rsidR="0041759B" w:rsidRDefault="002C1347" w:rsidP="00F77F16">
      <w:pPr>
        <w:rPr>
          <w:rFonts w:asciiTheme="majorHAnsi" w:hAnsiTheme="majorHAnsi"/>
          <w:sz w:val="20"/>
          <w:szCs w:val="22"/>
        </w:rPr>
      </w:pPr>
      <w:r w:rsidRPr="00373C58">
        <w:rPr>
          <w:rFonts w:asciiTheme="majorHAnsi" w:hAnsiTheme="majorHAnsi"/>
          <w:sz w:val="20"/>
          <w:szCs w:val="22"/>
        </w:rPr>
        <w:t xml:space="preserve">What can you pay for tax-free?  </w:t>
      </w:r>
      <w:r w:rsidR="00AF3A51">
        <w:rPr>
          <w:rFonts w:asciiTheme="majorHAnsi" w:hAnsiTheme="majorHAnsi"/>
          <w:sz w:val="20"/>
          <w:szCs w:val="22"/>
        </w:rPr>
        <w:t xml:space="preserve">Items such as the following  qualify:  </w:t>
      </w:r>
      <w:r w:rsidR="00411656" w:rsidRPr="00411656">
        <w:rPr>
          <w:rFonts w:ascii="Cambria" w:hAnsi="Cambria"/>
          <w:sz w:val="20"/>
          <w:szCs w:val="22"/>
        </w:rPr>
        <w:t>Prescription drugs,</w:t>
      </w:r>
      <w:r w:rsidR="00411656">
        <w:rPr>
          <w:rFonts w:ascii="Cambria" w:hAnsi="Cambria"/>
          <w:sz w:val="20"/>
          <w:szCs w:val="22"/>
        </w:rPr>
        <w:t xml:space="preserve"> g</w:t>
      </w:r>
      <w:r w:rsidRPr="00373C58">
        <w:rPr>
          <w:rFonts w:asciiTheme="majorHAnsi" w:hAnsiTheme="majorHAnsi"/>
          <w:sz w:val="20"/>
          <w:szCs w:val="22"/>
        </w:rPr>
        <w:t>lasses/contact lenses</w:t>
      </w:r>
      <w:r w:rsidR="00411656">
        <w:rPr>
          <w:rFonts w:asciiTheme="majorHAnsi" w:hAnsiTheme="majorHAnsi"/>
          <w:sz w:val="20"/>
          <w:szCs w:val="22"/>
        </w:rPr>
        <w:t>, m</w:t>
      </w:r>
      <w:r w:rsidRPr="00373C58">
        <w:rPr>
          <w:rFonts w:asciiTheme="majorHAnsi" w:hAnsiTheme="majorHAnsi"/>
          <w:sz w:val="20"/>
          <w:szCs w:val="22"/>
        </w:rPr>
        <w:t>ost dental expenses</w:t>
      </w:r>
      <w:r w:rsidR="00411656">
        <w:rPr>
          <w:rFonts w:asciiTheme="majorHAnsi" w:hAnsiTheme="majorHAnsi"/>
          <w:sz w:val="20"/>
          <w:szCs w:val="22"/>
        </w:rPr>
        <w:t>, c</w:t>
      </w:r>
      <w:r w:rsidRPr="00373C58">
        <w:rPr>
          <w:rFonts w:asciiTheme="majorHAnsi" w:hAnsiTheme="majorHAnsi"/>
          <w:sz w:val="20"/>
          <w:szCs w:val="22"/>
        </w:rPr>
        <w:t xml:space="preserve">ertain </w:t>
      </w:r>
      <w:r w:rsidR="00415855" w:rsidRPr="00373C58">
        <w:rPr>
          <w:rFonts w:asciiTheme="majorHAnsi" w:hAnsiTheme="majorHAnsi"/>
          <w:sz w:val="20"/>
          <w:szCs w:val="22"/>
        </w:rPr>
        <w:t>d</w:t>
      </w:r>
      <w:r w:rsidRPr="00373C58">
        <w:rPr>
          <w:rFonts w:asciiTheme="majorHAnsi" w:hAnsiTheme="majorHAnsi"/>
          <w:sz w:val="20"/>
          <w:szCs w:val="22"/>
        </w:rPr>
        <w:t>aycare fees</w:t>
      </w:r>
      <w:r w:rsidR="00411656">
        <w:rPr>
          <w:rFonts w:asciiTheme="majorHAnsi" w:hAnsiTheme="majorHAnsi"/>
          <w:sz w:val="20"/>
          <w:szCs w:val="22"/>
        </w:rPr>
        <w:t xml:space="preserve">, chiropractic care, etc. </w:t>
      </w:r>
      <w:r w:rsidRPr="00373C58">
        <w:rPr>
          <w:rFonts w:asciiTheme="majorHAnsi" w:hAnsiTheme="majorHAnsi"/>
          <w:sz w:val="20"/>
          <w:szCs w:val="22"/>
        </w:rPr>
        <w:t xml:space="preserve">Please see the enclosed material for the hundreds of other qualifying </w:t>
      </w:r>
    </w:p>
    <w:p w:rsidR="002C1347" w:rsidRDefault="002C1347" w:rsidP="00F77F16">
      <w:pPr>
        <w:rPr>
          <w:rFonts w:asciiTheme="majorHAnsi" w:hAnsiTheme="majorHAnsi"/>
          <w:sz w:val="20"/>
          <w:szCs w:val="22"/>
        </w:rPr>
      </w:pPr>
      <w:r w:rsidRPr="00373C58">
        <w:rPr>
          <w:rFonts w:asciiTheme="majorHAnsi" w:hAnsiTheme="majorHAnsi"/>
          <w:sz w:val="20"/>
          <w:szCs w:val="22"/>
        </w:rPr>
        <w:t>expenses.</w:t>
      </w:r>
    </w:p>
    <w:p w:rsidR="0041759B" w:rsidRDefault="0041759B" w:rsidP="00F77F16">
      <w:pPr>
        <w:rPr>
          <w:rFonts w:asciiTheme="majorHAnsi" w:hAnsiTheme="majorHAnsi"/>
          <w:sz w:val="20"/>
          <w:szCs w:val="22"/>
        </w:rPr>
      </w:pPr>
    </w:p>
    <w:p w:rsidR="0041759B" w:rsidRPr="008D6682" w:rsidRDefault="008D6682" w:rsidP="00F77F16">
      <w:pPr>
        <w:rPr>
          <w:rFonts w:asciiTheme="majorHAnsi" w:hAnsiTheme="majorHAnsi"/>
          <w:sz w:val="20"/>
          <w:szCs w:val="22"/>
        </w:rPr>
      </w:pPr>
      <w:r>
        <w:rPr>
          <w:rFonts w:asciiTheme="majorHAnsi" w:hAnsiTheme="majorHAnsi"/>
          <w:sz w:val="20"/>
          <w:szCs w:val="22"/>
        </w:rPr>
        <w:t>*</w:t>
      </w:r>
      <w:r w:rsidR="0041759B" w:rsidRPr="008D6682">
        <w:rPr>
          <w:rFonts w:asciiTheme="majorHAnsi" w:hAnsiTheme="majorHAnsi"/>
          <w:sz w:val="20"/>
          <w:szCs w:val="22"/>
          <w:u w:val="single"/>
        </w:rPr>
        <w:t>One-time COVID-19 grace period</w:t>
      </w:r>
      <w:r>
        <w:rPr>
          <w:rFonts w:asciiTheme="majorHAnsi" w:hAnsiTheme="majorHAnsi"/>
          <w:sz w:val="20"/>
          <w:szCs w:val="22"/>
        </w:rPr>
        <w:t>*</w:t>
      </w:r>
      <w:r w:rsidR="0041759B">
        <w:rPr>
          <w:rFonts w:asciiTheme="majorHAnsi" w:hAnsiTheme="majorHAnsi"/>
          <w:sz w:val="20"/>
          <w:szCs w:val="22"/>
        </w:rPr>
        <w:t xml:space="preserve">:  The current 19-20 FSA Plan Year has been extended to 12/31/2020.  All expenses </w:t>
      </w:r>
      <w:r w:rsidR="0041759B" w:rsidRPr="008D6682">
        <w:rPr>
          <w:rFonts w:asciiTheme="majorHAnsi" w:hAnsiTheme="majorHAnsi"/>
          <w:b/>
          <w:sz w:val="20"/>
          <w:szCs w:val="22"/>
        </w:rPr>
        <w:t xml:space="preserve">incurred </w:t>
      </w:r>
      <w:r w:rsidR="0041759B">
        <w:rPr>
          <w:rFonts w:asciiTheme="majorHAnsi" w:hAnsiTheme="majorHAnsi"/>
          <w:sz w:val="20"/>
          <w:szCs w:val="22"/>
        </w:rPr>
        <w:t xml:space="preserve">                    through 12/31/2020 </w:t>
      </w:r>
      <w:proofErr w:type="gramStart"/>
      <w:r w:rsidR="0041759B">
        <w:rPr>
          <w:rFonts w:asciiTheme="majorHAnsi" w:hAnsiTheme="majorHAnsi"/>
          <w:sz w:val="20"/>
          <w:szCs w:val="22"/>
        </w:rPr>
        <w:t>will be applied</w:t>
      </w:r>
      <w:proofErr w:type="gramEnd"/>
      <w:r w:rsidR="0041759B">
        <w:rPr>
          <w:rFonts w:asciiTheme="majorHAnsi" w:hAnsiTheme="majorHAnsi"/>
          <w:sz w:val="20"/>
          <w:szCs w:val="22"/>
        </w:rPr>
        <w:t xml:space="preserve"> to this Plan </w:t>
      </w:r>
      <w:r w:rsidR="009762B2">
        <w:rPr>
          <w:rFonts w:asciiTheme="majorHAnsi" w:hAnsiTheme="majorHAnsi"/>
          <w:sz w:val="20"/>
          <w:szCs w:val="22"/>
        </w:rPr>
        <w:t>year</w:t>
      </w:r>
      <w:r w:rsidR="009762B2" w:rsidRPr="009762B2">
        <w:rPr>
          <w:rFonts w:asciiTheme="majorHAnsi" w:hAnsiTheme="majorHAnsi"/>
          <w:i/>
          <w:sz w:val="20"/>
          <w:szCs w:val="22"/>
        </w:rPr>
        <w:t xml:space="preserve"> (19-20)</w:t>
      </w:r>
      <w:r w:rsidR="0041759B">
        <w:rPr>
          <w:rFonts w:asciiTheme="majorHAnsi" w:hAnsiTheme="majorHAnsi"/>
          <w:sz w:val="20"/>
          <w:szCs w:val="22"/>
        </w:rPr>
        <w:t xml:space="preserve"> until exhausted. </w:t>
      </w:r>
      <w:r>
        <w:rPr>
          <w:rFonts w:asciiTheme="majorHAnsi" w:hAnsiTheme="majorHAnsi"/>
          <w:sz w:val="20"/>
          <w:szCs w:val="22"/>
        </w:rPr>
        <w:t xml:space="preserve"> You will have until 3/31/2021 to </w:t>
      </w:r>
      <w:r w:rsidRPr="008D6682">
        <w:rPr>
          <w:rFonts w:asciiTheme="majorHAnsi" w:hAnsiTheme="majorHAnsi"/>
          <w:b/>
          <w:sz w:val="20"/>
          <w:szCs w:val="22"/>
        </w:rPr>
        <w:t>submit</w:t>
      </w:r>
      <w:r>
        <w:rPr>
          <w:rFonts w:asciiTheme="majorHAnsi" w:hAnsiTheme="majorHAnsi"/>
          <w:b/>
          <w:sz w:val="20"/>
          <w:szCs w:val="22"/>
        </w:rPr>
        <w:t xml:space="preserve"> </w:t>
      </w:r>
      <w:r>
        <w:rPr>
          <w:rFonts w:asciiTheme="majorHAnsi" w:hAnsiTheme="majorHAnsi"/>
          <w:sz w:val="20"/>
          <w:szCs w:val="22"/>
        </w:rPr>
        <w:t xml:space="preserve">claims for expenses incurred during the </w:t>
      </w:r>
      <w:r w:rsidRPr="008D6682">
        <w:rPr>
          <w:rFonts w:asciiTheme="majorHAnsi" w:hAnsiTheme="majorHAnsi"/>
          <w:i/>
          <w:sz w:val="20"/>
          <w:szCs w:val="22"/>
        </w:rPr>
        <w:t>current</w:t>
      </w:r>
      <w:r w:rsidR="009762B2">
        <w:rPr>
          <w:rFonts w:asciiTheme="majorHAnsi" w:hAnsiTheme="majorHAnsi"/>
          <w:i/>
          <w:sz w:val="20"/>
          <w:szCs w:val="22"/>
        </w:rPr>
        <w:t xml:space="preserve"> </w:t>
      </w:r>
      <w:r>
        <w:rPr>
          <w:rFonts w:asciiTheme="majorHAnsi" w:hAnsiTheme="majorHAnsi"/>
          <w:i/>
          <w:sz w:val="20"/>
          <w:szCs w:val="22"/>
        </w:rPr>
        <w:t>(19-20)</w:t>
      </w:r>
      <w:r>
        <w:rPr>
          <w:rFonts w:asciiTheme="majorHAnsi" w:hAnsiTheme="majorHAnsi"/>
          <w:sz w:val="20"/>
          <w:szCs w:val="22"/>
        </w:rPr>
        <w:t xml:space="preserve"> Plan year*.</w:t>
      </w:r>
    </w:p>
    <w:p w:rsidR="002C1347" w:rsidRPr="008D6682" w:rsidRDefault="002C1347" w:rsidP="00F77F16">
      <w:pPr>
        <w:rPr>
          <w:rFonts w:asciiTheme="majorHAnsi" w:hAnsiTheme="majorHAnsi"/>
          <w:b/>
          <w:sz w:val="20"/>
          <w:szCs w:val="22"/>
        </w:rPr>
      </w:pPr>
    </w:p>
    <w:p w:rsidR="002C1347" w:rsidRPr="00373C58" w:rsidRDefault="00B84AD4" w:rsidP="00F77F16">
      <w:pPr>
        <w:rPr>
          <w:rFonts w:asciiTheme="majorHAnsi" w:hAnsiTheme="majorHAnsi"/>
          <w:sz w:val="20"/>
          <w:szCs w:val="22"/>
        </w:rPr>
      </w:pPr>
      <w:r>
        <w:rPr>
          <w:rFonts w:asciiTheme="majorHAnsi" w:hAnsiTheme="majorHAnsi"/>
          <w:noProof/>
          <w:sz w:val="20"/>
          <w:szCs w:val="22"/>
        </w:rPr>
        <mc:AlternateContent>
          <mc:Choice Requires="wps">
            <w:drawing>
              <wp:anchor distT="0" distB="0" distL="114300" distR="114300" simplePos="0" relativeHeight="251658240" behindDoc="0" locked="0" layoutInCell="1" allowOverlap="1">
                <wp:simplePos x="0" y="0"/>
                <wp:positionH relativeFrom="column">
                  <wp:posOffset>5119370</wp:posOffset>
                </wp:positionH>
                <wp:positionV relativeFrom="paragraph">
                  <wp:posOffset>551180</wp:posOffset>
                </wp:positionV>
                <wp:extent cx="1924685" cy="1402715"/>
                <wp:effectExtent l="8255" t="12700" r="10160" b="13335"/>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1402715"/>
                        </a:xfrm>
                        <a:prstGeom prst="rect">
                          <a:avLst/>
                        </a:prstGeom>
                        <a:solidFill>
                          <a:srgbClr val="FFFFFF"/>
                        </a:solidFill>
                        <a:ln w="9525">
                          <a:solidFill>
                            <a:srgbClr val="000000"/>
                          </a:solidFill>
                          <a:miter lim="800000"/>
                          <a:headEnd/>
                          <a:tailEnd/>
                        </a:ln>
                      </wps:spPr>
                      <wps:txbx>
                        <w:txbxContent>
                          <w:p w:rsidR="00D36EB0" w:rsidRDefault="002B69BA" w:rsidP="00373C58">
                            <w:pPr>
                              <w:jc w:val="center"/>
                              <w:rPr>
                                <w:b/>
                              </w:rPr>
                            </w:pPr>
                            <w:r>
                              <w:rPr>
                                <w:b/>
                              </w:rPr>
                              <w:t>New for this Year:</w:t>
                            </w:r>
                            <w:r w:rsidR="00D36EB0">
                              <w:rPr>
                                <w:b/>
                              </w:rPr>
                              <w:t xml:space="preserve"> </w:t>
                            </w:r>
                          </w:p>
                          <w:p w:rsidR="00EA7A06" w:rsidRPr="00EA7A06" w:rsidRDefault="00EA7A06" w:rsidP="00373C58">
                            <w:pPr>
                              <w:jc w:val="center"/>
                            </w:pPr>
                            <w:r>
                              <w:t>The max. contribution for medical expenses has increased to $</w:t>
                            </w:r>
                            <w:r w:rsidR="00EE3ACE">
                              <w:t>2,7</w:t>
                            </w:r>
                            <w:r w:rsidR="00760699">
                              <w:t>5</w:t>
                            </w:r>
                            <w:r w:rsidR="001871B6">
                              <w:t>0</w:t>
                            </w:r>
                            <w:r>
                              <w:t>.00.</w:t>
                            </w:r>
                          </w:p>
                          <w:p w:rsidR="00D36EB0" w:rsidRPr="00373C58" w:rsidRDefault="002B69BA" w:rsidP="00373C58">
                            <w:pPr>
                              <w:jc w:val="center"/>
                            </w:pPr>
                            <w:r>
                              <w:t xml:space="preserve">Remember: </w:t>
                            </w:r>
                            <w:r w:rsidR="00BB3234">
                              <w:t xml:space="preserve"> </w:t>
                            </w:r>
                            <w:r w:rsidR="00760699">
                              <w:t>all expenses incurred by 9/30/21</w:t>
                            </w:r>
                            <w:r w:rsidR="00D73F3B">
                              <w:t xml:space="preserve"> must </w:t>
                            </w:r>
                            <w:r w:rsidR="00760699">
                              <w:t>be submitted by 12/30/21</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403.1pt;margin-top:43.4pt;width:151.55pt;height:1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">
                <v:textbox>
                  <w:txbxContent>
                    <w:p w:rsidR="00D36EB0" w:rsidRDefault="002B69BA" w:rsidP="00373C58">
                      <w:pPr>
                        <w:jc w:val="center"/>
                        <w:rPr>
                          <w:b/>
                        </w:rPr>
                      </w:pPr>
                      <w:r>
                        <w:rPr>
                          <w:b/>
                        </w:rPr>
                        <w:t>New for this Year:</w:t>
                      </w:r>
                      <w:r w:rsidR="00D36EB0">
                        <w:rPr>
                          <w:b/>
                        </w:rPr>
                        <w:t xml:space="preserve"> </w:t>
                      </w:r>
                    </w:p>
                    <w:p w:rsidR="00EA7A06" w:rsidRPr="00EA7A06" w:rsidRDefault="00EA7A06" w:rsidP="00373C58">
                      <w:pPr>
                        <w:jc w:val="center"/>
                      </w:pPr>
                      <w:r>
                        <w:t>The max. contribution for medical expenses has increased to $</w:t>
                      </w:r>
                      <w:r w:rsidR="00EE3ACE">
                        <w:t>2,7</w:t>
                      </w:r>
                      <w:r w:rsidR="00760699">
                        <w:t>5</w:t>
                      </w:r>
                      <w:r w:rsidR="001871B6">
                        <w:t>0</w:t>
                      </w:r>
                      <w:r>
                        <w:t>.00.</w:t>
                      </w:r>
                    </w:p>
                    <w:p w:rsidR="00D36EB0" w:rsidRPr="00373C58" w:rsidRDefault="002B69BA" w:rsidP="00373C58">
                      <w:pPr>
                        <w:jc w:val="center"/>
                      </w:pPr>
                      <w:r>
                        <w:t xml:space="preserve">Remember: </w:t>
                      </w:r>
                      <w:r w:rsidR="00BB3234">
                        <w:t xml:space="preserve"> </w:t>
                      </w:r>
                      <w:r w:rsidR="00760699">
                        <w:t>all expenses incurred by 9/30/21</w:t>
                      </w:r>
                      <w:r w:rsidR="00D73F3B">
                        <w:t xml:space="preserve"> must </w:t>
                      </w:r>
                      <w:r w:rsidR="00760699">
                        <w:t>be submitted by 12/30/21</w:t>
                      </w:r>
                      <w:r>
                        <w:t>.</w:t>
                      </w:r>
                    </w:p>
                  </w:txbxContent>
                </v:textbox>
              </v:shape>
            </w:pict>
          </mc:Fallback>
        </mc:AlternateContent>
      </w:r>
      <w:r w:rsidR="002C1347" w:rsidRPr="00373C58">
        <w:rPr>
          <w:rFonts w:asciiTheme="majorHAnsi" w:hAnsiTheme="majorHAnsi"/>
          <w:sz w:val="20"/>
          <w:szCs w:val="22"/>
        </w:rPr>
        <w:t xml:space="preserve">The attached </w:t>
      </w:r>
      <w:r w:rsidR="00BD0BC6">
        <w:rPr>
          <w:rFonts w:asciiTheme="majorHAnsi" w:hAnsiTheme="majorHAnsi"/>
          <w:b/>
          <w:color w:val="0070C0"/>
          <w:sz w:val="20"/>
          <w:szCs w:val="22"/>
        </w:rPr>
        <w:t>Health Care and Dependent Care FSA sheets</w:t>
      </w:r>
      <w:r w:rsidR="00BD0BC6">
        <w:rPr>
          <w:rFonts w:asciiTheme="majorHAnsi" w:hAnsiTheme="majorHAnsi"/>
          <w:sz w:val="20"/>
          <w:szCs w:val="22"/>
        </w:rPr>
        <w:t xml:space="preserve"> provide</w:t>
      </w:r>
      <w:r w:rsidR="002C1347" w:rsidRPr="00373C58">
        <w:rPr>
          <w:rFonts w:asciiTheme="majorHAnsi" w:hAnsiTheme="majorHAnsi"/>
          <w:sz w:val="20"/>
          <w:szCs w:val="22"/>
        </w:rPr>
        <w:t xml:space="preserve"> details of the program rules and the type of items that can be paid for with pre-tax dollars.</w:t>
      </w:r>
      <w:r w:rsidR="00EE3ACE">
        <w:rPr>
          <w:rFonts w:asciiTheme="majorHAnsi" w:hAnsiTheme="majorHAnsi"/>
          <w:sz w:val="20"/>
          <w:szCs w:val="22"/>
          <w:highlight w:val="yellow"/>
        </w:rPr>
        <w:t xml:space="preserve">  Enrollment </w:t>
      </w:r>
      <w:r w:rsidR="00BD5162">
        <w:rPr>
          <w:rFonts w:asciiTheme="majorHAnsi" w:hAnsiTheme="majorHAnsi"/>
          <w:sz w:val="20"/>
          <w:szCs w:val="22"/>
          <w:highlight w:val="yellow"/>
        </w:rPr>
        <w:t>is completed online.  Please click on the link contained in the email</w:t>
      </w:r>
      <w:r w:rsidR="00EE3ACE">
        <w:rPr>
          <w:rFonts w:asciiTheme="majorHAnsi" w:hAnsiTheme="majorHAnsi"/>
          <w:sz w:val="20"/>
          <w:szCs w:val="22"/>
          <w:highlight w:val="yellow"/>
        </w:rPr>
        <w:t xml:space="preserve">. </w:t>
      </w:r>
      <w:r w:rsidR="00BB3234">
        <w:rPr>
          <w:rFonts w:asciiTheme="majorHAnsi" w:hAnsiTheme="majorHAnsi"/>
          <w:sz w:val="20"/>
          <w:szCs w:val="22"/>
          <w:highlight w:val="yellow"/>
        </w:rPr>
        <w:t xml:space="preserve">  If you do not complete</w:t>
      </w:r>
      <w:r w:rsidR="007C6BE9" w:rsidRPr="00C6018F">
        <w:rPr>
          <w:rFonts w:asciiTheme="majorHAnsi" w:hAnsiTheme="majorHAnsi"/>
          <w:sz w:val="20"/>
          <w:szCs w:val="22"/>
          <w:highlight w:val="yellow"/>
        </w:rPr>
        <w:t xml:space="preserve"> an enrollment form by the due date below, it is assumed you do not wish to participate.</w:t>
      </w:r>
    </w:p>
    <w:p w:rsidR="00BE2BDD" w:rsidRPr="00373C58" w:rsidRDefault="00BE2BDD" w:rsidP="00F77F16">
      <w:pPr>
        <w:rPr>
          <w:rFonts w:asciiTheme="majorHAnsi" w:hAnsiTheme="majorHAnsi"/>
          <w:b/>
          <w:sz w:val="20"/>
          <w:szCs w:val="22"/>
        </w:rPr>
      </w:pPr>
    </w:p>
    <w:p w:rsidR="002C1347" w:rsidRPr="00373C58" w:rsidRDefault="002C1347" w:rsidP="00F77F16">
      <w:pPr>
        <w:rPr>
          <w:rFonts w:asciiTheme="majorHAnsi" w:hAnsiTheme="majorHAnsi"/>
          <w:sz w:val="22"/>
          <w:szCs w:val="22"/>
        </w:rPr>
      </w:pPr>
      <w:r w:rsidRPr="00373C58">
        <w:rPr>
          <w:rFonts w:asciiTheme="majorHAnsi" w:hAnsiTheme="majorHAnsi"/>
          <w:b/>
          <w:sz w:val="22"/>
          <w:szCs w:val="22"/>
          <w:u w:val="single"/>
        </w:rPr>
        <w:t>Important Plan Information</w:t>
      </w:r>
    </w:p>
    <w:p w:rsidR="002C1347" w:rsidRPr="00373C58" w:rsidRDefault="002C1347" w:rsidP="00F77F16">
      <w:pPr>
        <w:rPr>
          <w:rFonts w:asciiTheme="majorHAnsi" w:hAnsiTheme="majorHAnsi"/>
          <w:sz w:val="20"/>
          <w:szCs w:val="22"/>
        </w:rPr>
      </w:pPr>
      <w:r w:rsidRPr="00AB180E">
        <w:rPr>
          <w:rFonts w:asciiTheme="majorHAnsi" w:hAnsiTheme="majorHAnsi"/>
          <w:b/>
          <w:color w:val="FF0000"/>
          <w:sz w:val="20"/>
          <w:szCs w:val="22"/>
        </w:rPr>
        <w:t>Program Plan Year:</w:t>
      </w:r>
      <w:r w:rsidRPr="00373C58">
        <w:rPr>
          <w:rFonts w:asciiTheme="majorHAnsi" w:hAnsiTheme="majorHAnsi"/>
          <w:sz w:val="20"/>
          <w:szCs w:val="22"/>
        </w:rPr>
        <w:tab/>
      </w:r>
      <w:r w:rsidR="00760699">
        <w:rPr>
          <w:rFonts w:asciiTheme="majorHAnsi" w:hAnsiTheme="majorHAnsi"/>
          <w:b/>
          <w:noProof/>
          <w:sz w:val="20"/>
          <w:szCs w:val="22"/>
        </w:rPr>
        <w:t>10/1/2020-9/30/2021</w:t>
      </w:r>
    </w:p>
    <w:p w:rsidR="004B5F77" w:rsidRPr="00373C58" w:rsidRDefault="004B5F77" w:rsidP="00F77F16">
      <w:pPr>
        <w:rPr>
          <w:rFonts w:asciiTheme="majorHAnsi" w:hAnsiTheme="majorHAnsi"/>
          <w:b/>
          <w:sz w:val="20"/>
          <w:szCs w:val="22"/>
        </w:rPr>
      </w:pPr>
      <w:r w:rsidRPr="00373C58">
        <w:rPr>
          <w:rFonts w:asciiTheme="majorHAnsi" w:hAnsiTheme="majorHAnsi"/>
          <w:b/>
          <w:sz w:val="20"/>
          <w:szCs w:val="22"/>
        </w:rPr>
        <w:t xml:space="preserve"> </w:t>
      </w:r>
    </w:p>
    <w:p w:rsidR="004B5F77" w:rsidRDefault="002C1347" w:rsidP="007E4163">
      <w:pPr>
        <w:rPr>
          <w:rFonts w:asciiTheme="majorHAnsi" w:hAnsiTheme="majorHAnsi"/>
          <w:noProof/>
          <w:sz w:val="20"/>
          <w:szCs w:val="22"/>
        </w:rPr>
      </w:pPr>
      <w:r w:rsidRPr="00AB180E">
        <w:rPr>
          <w:rFonts w:asciiTheme="majorHAnsi" w:hAnsiTheme="majorHAnsi"/>
          <w:b/>
          <w:color w:val="FF0000"/>
          <w:sz w:val="20"/>
          <w:szCs w:val="22"/>
        </w:rPr>
        <w:t>Contribution</w:t>
      </w:r>
      <w:r w:rsidR="004B5F77" w:rsidRPr="00411656">
        <w:rPr>
          <w:rFonts w:asciiTheme="majorHAnsi" w:hAnsiTheme="majorHAnsi"/>
          <w:b/>
          <w:sz w:val="20"/>
          <w:szCs w:val="22"/>
        </w:rPr>
        <w:tab/>
      </w:r>
      <w:r w:rsidR="00AB180E">
        <w:rPr>
          <w:rFonts w:asciiTheme="majorHAnsi" w:hAnsiTheme="majorHAnsi"/>
          <w:b/>
          <w:sz w:val="20"/>
          <w:szCs w:val="22"/>
        </w:rPr>
        <w:tab/>
      </w:r>
      <w:r w:rsidR="00D8620B" w:rsidRPr="00373C58">
        <w:rPr>
          <w:rFonts w:asciiTheme="majorHAnsi" w:hAnsiTheme="majorHAnsi"/>
          <w:sz w:val="20"/>
          <w:szCs w:val="22"/>
        </w:rPr>
        <w:sym w:font="Wingdings" w:char="F09F"/>
      </w:r>
      <w:r w:rsidR="00D8620B" w:rsidRPr="00373C58">
        <w:rPr>
          <w:rFonts w:asciiTheme="majorHAnsi" w:hAnsiTheme="majorHAnsi"/>
          <w:sz w:val="20"/>
          <w:szCs w:val="22"/>
        </w:rPr>
        <w:t xml:space="preserve"> </w:t>
      </w:r>
      <w:r w:rsidR="004B5F77" w:rsidRPr="00373C58">
        <w:rPr>
          <w:rFonts w:asciiTheme="majorHAnsi" w:hAnsiTheme="majorHAnsi"/>
          <w:sz w:val="20"/>
          <w:szCs w:val="22"/>
        </w:rPr>
        <w:t xml:space="preserve">Medical Reimbursement Account - </w:t>
      </w:r>
      <w:r w:rsidR="004B5F77" w:rsidRPr="00373C58">
        <w:rPr>
          <w:rFonts w:asciiTheme="majorHAnsi" w:hAnsiTheme="majorHAnsi"/>
          <w:b/>
          <w:sz w:val="20"/>
          <w:szCs w:val="22"/>
        </w:rPr>
        <w:t>$</w:t>
      </w:r>
      <w:r w:rsidR="00AB180E">
        <w:rPr>
          <w:rFonts w:asciiTheme="majorHAnsi" w:hAnsiTheme="majorHAnsi"/>
          <w:b/>
          <w:noProof/>
          <w:sz w:val="20"/>
          <w:szCs w:val="22"/>
        </w:rPr>
        <w:t>2,</w:t>
      </w:r>
      <w:r w:rsidR="00EE3ACE">
        <w:rPr>
          <w:rFonts w:asciiTheme="majorHAnsi" w:hAnsiTheme="majorHAnsi"/>
          <w:b/>
          <w:noProof/>
          <w:sz w:val="20"/>
          <w:szCs w:val="22"/>
        </w:rPr>
        <w:t>7</w:t>
      </w:r>
      <w:r w:rsidR="00760699">
        <w:rPr>
          <w:rFonts w:asciiTheme="majorHAnsi" w:hAnsiTheme="majorHAnsi"/>
          <w:b/>
          <w:noProof/>
          <w:sz w:val="20"/>
          <w:szCs w:val="22"/>
        </w:rPr>
        <w:t>5</w:t>
      </w:r>
      <w:r w:rsidR="001871B6">
        <w:rPr>
          <w:rFonts w:asciiTheme="majorHAnsi" w:hAnsiTheme="majorHAnsi"/>
          <w:b/>
          <w:noProof/>
          <w:sz w:val="20"/>
          <w:szCs w:val="22"/>
        </w:rPr>
        <w:t>0</w:t>
      </w:r>
      <w:r w:rsidR="00AB180E">
        <w:rPr>
          <w:rFonts w:asciiTheme="majorHAnsi" w:hAnsiTheme="majorHAnsi"/>
          <w:b/>
          <w:noProof/>
          <w:sz w:val="20"/>
          <w:szCs w:val="22"/>
        </w:rPr>
        <w:t xml:space="preserve"> </w:t>
      </w:r>
      <w:r w:rsidR="00B57AE7">
        <w:rPr>
          <w:rFonts w:asciiTheme="majorHAnsi" w:hAnsiTheme="majorHAnsi"/>
          <w:noProof/>
          <w:sz w:val="20"/>
          <w:szCs w:val="22"/>
        </w:rPr>
        <w:t>($550</w:t>
      </w:r>
      <w:r w:rsidR="00EA7A06">
        <w:rPr>
          <w:rFonts w:asciiTheme="majorHAnsi" w:hAnsiTheme="majorHAnsi"/>
          <w:noProof/>
          <w:sz w:val="20"/>
          <w:szCs w:val="22"/>
        </w:rPr>
        <w:t xml:space="preserve">.00 may be rolled </w:t>
      </w:r>
    </w:p>
    <w:p w:rsidR="00EA7A06" w:rsidRPr="00EA7A06" w:rsidRDefault="00EA7A06" w:rsidP="007E4163">
      <w:pPr>
        <w:rPr>
          <w:rFonts w:asciiTheme="majorHAnsi" w:hAnsiTheme="majorHAnsi"/>
          <w:color w:val="FF0000"/>
          <w:sz w:val="20"/>
          <w:szCs w:val="22"/>
        </w:rPr>
      </w:pPr>
      <w:r>
        <w:rPr>
          <w:rFonts w:asciiTheme="majorHAnsi" w:hAnsiTheme="majorHAnsi"/>
          <w:noProof/>
          <w:sz w:val="20"/>
          <w:szCs w:val="22"/>
        </w:rPr>
        <w:tab/>
      </w:r>
      <w:r>
        <w:rPr>
          <w:rFonts w:asciiTheme="majorHAnsi" w:hAnsiTheme="majorHAnsi"/>
          <w:noProof/>
          <w:sz w:val="20"/>
          <w:szCs w:val="22"/>
        </w:rPr>
        <w:tab/>
      </w:r>
      <w:r>
        <w:rPr>
          <w:rFonts w:asciiTheme="majorHAnsi" w:hAnsiTheme="majorHAnsi"/>
          <w:noProof/>
          <w:sz w:val="20"/>
          <w:szCs w:val="22"/>
        </w:rPr>
        <w:tab/>
        <w:t xml:space="preserve">    over into the following plan year)</w:t>
      </w:r>
    </w:p>
    <w:p w:rsidR="00D8620B" w:rsidRPr="00AF3A51" w:rsidRDefault="00AB180E" w:rsidP="00AF3A51">
      <w:pPr>
        <w:rPr>
          <w:rFonts w:asciiTheme="majorHAnsi" w:hAnsiTheme="majorHAnsi"/>
          <w:b/>
          <w:sz w:val="20"/>
          <w:szCs w:val="22"/>
        </w:rPr>
      </w:pPr>
      <w:r w:rsidRPr="00AB180E">
        <w:rPr>
          <w:rFonts w:ascii="Cambria" w:hAnsi="Cambria"/>
          <w:b/>
          <w:color w:val="FF0000"/>
          <w:sz w:val="20"/>
          <w:szCs w:val="22"/>
        </w:rPr>
        <w:t>Maximums:</w:t>
      </w:r>
      <w:r w:rsidR="00DB7A20" w:rsidRPr="00373C58">
        <w:rPr>
          <w:rFonts w:asciiTheme="majorHAnsi" w:hAnsiTheme="majorHAnsi"/>
          <w:b/>
          <w:sz w:val="20"/>
          <w:szCs w:val="22"/>
        </w:rPr>
        <w:tab/>
      </w:r>
      <w:r w:rsidR="002C1347" w:rsidRPr="00373C58">
        <w:rPr>
          <w:rFonts w:asciiTheme="majorHAnsi" w:hAnsiTheme="majorHAnsi"/>
          <w:b/>
          <w:sz w:val="20"/>
          <w:szCs w:val="22"/>
        </w:rPr>
        <w:tab/>
      </w:r>
      <w:r w:rsidR="00D8620B" w:rsidRPr="00373C58">
        <w:rPr>
          <w:rFonts w:asciiTheme="majorHAnsi" w:hAnsiTheme="majorHAnsi"/>
          <w:sz w:val="20"/>
          <w:szCs w:val="22"/>
        </w:rPr>
        <w:sym w:font="Wingdings" w:char="F09F"/>
      </w:r>
      <w:r w:rsidR="00D8620B" w:rsidRPr="00373C58">
        <w:rPr>
          <w:rFonts w:asciiTheme="majorHAnsi" w:hAnsiTheme="majorHAnsi"/>
          <w:sz w:val="20"/>
          <w:szCs w:val="22"/>
        </w:rPr>
        <w:t xml:space="preserve"> </w:t>
      </w:r>
      <w:r w:rsidR="002C1347" w:rsidRPr="00373C58">
        <w:rPr>
          <w:rFonts w:asciiTheme="majorHAnsi" w:hAnsiTheme="majorHAnsi"/>
          <w:sz w:val="20"/>
          <w:szCs w:val="22"/>
        </w:rPr>
        <w:t xml:space="preserve">Dependent Care Reimbursement Account - </w:t>
      </w:r>
      <w:r w:rsidR="002C1347" w:rsidRPr="00373C58">
        <w:rPr>
          <w:rFonts w:asciiTheme="majorHAnsi" w:hAnsiTheme="majorHAnsi"/>
          <w:b/>
          <w:sz w:val="20"/>
          <w:szCs w:val="22"/>
        </w:rPr>
        <w:t>$5,000</w:t>
      </w:r>
    </w:p>
    <w:p w:rsidR="002C1347" w:rsidRPr="00373C58" w:rsidRDefault="002C1347" w:rsidP="00F77F16">
      <w:pPr>
        <w:rPr>
          <w:rFonts w:asciiTheme="majorHAnsi" w:hAnsiTheme="majorHAnsi"/>
          <w:b/>
          <w:sz w:val="20"/>
          <w:szCs w:val="22"/>
        </w:rPr>
      </w:pPr>
    </w:p>
    <w:p w:rsidR="002C1347" w:rsidRPr="00373C58" w:rsidRDefault="002C1347" w:rsidP="00F77F16">
      <w:pPr>
        <w:rPr>
          <w:rFonts w:asciiTheme="majorHAnsi" w:hAnsiTheme="majorHAnsi"/>
          <w:sz w:val="20"/>
          <w:szCs w:val="22"/>
        </w:rPr>
      </w:pPr>
      <w:r w:rsidRPr="00AB180E">
        <w:rPr>
          <w:rFonts w:asciiTheme="majorHAnsi" w:hAnsiTheme="majorHAnsi"/>
          <w:b/>
          <w:color w:val="FF0000"/>
          <w:sz w:val="20"/>
          <w:szCs w:val="22"/>
        </w:rPr>
        <w:t>Payroll Deductions:</w:t>
      </w:r>
      <w:r w:rsidR="004B5F77" w:rsidRPr="00373C58">
        <w:rPr>
          <w:rFonts w:asciiTheme="majorHAnsi" w:hAnsiTheme="majorHAnsi"/>
          <w:b/>
          <w:sz w:val="20"/>
          <w:szCs w:val="22"/>
        </w:rPr>
        <w:t xml:space="preserve">  </w:t>
      </w:r>
      <w:r w:rsidR="00DB7A20" w:rsidRPr="00373C58">
        <w:rPr>
          <w:rFonts w:asciiTheme="majorHAnsi" w:hAnsiTheme="majorHAnsi"/>
          <w:b/>
          <w:sz w:val="20"/>
          <w:szCs w:val="22"/>
        </w:rPr>
        <w:tab/>
      </w:r>
      <w:r w:rsidR="00095798" w:rsidRPr="00373C58">
        <w:rPr>
          <w:rFonts w:asciiTheme="majorHAnsi" w:hAnsiTheme="majorHAnsi"/>
          <w:b/>
          <w:noProof/>
          <w:sz w:val="20"/>
          <w:szCs w:val="22"/>
        </w:rPr>
        <w:t>1</w:t>
      </w:r>
      <w:r w:rsidR="00FA3FD7" w:rsidRPr="00373C58">
        <w:rPr>
          <w:rFonts w:asciiTheme="majorHAnsi" w:hAnsiTheme="majorHAnsi"/>
          <w:b/>
          <w:noProof/>
          <w:sz w:val="20"/>
          <w:szCs w:val="22"/>
        </w:rPr>
        <w:t>7</w:t>
      </w:r>
      <w:r w:rsidR="00095798" w:rsidRPr="00373C58">
        <w:rPr>
          <w:rFonts w:asciiTheme="majorHAnsi" w:hAnsiTheme="majorHAnsi"/>
          <w:b/>
          <w:noProof/>
          <w:sz w:val="20"/>
          <w:szCs w:val="22"/>
        </w:rPr>
        <w:t xml:space="preserve"> or 22 depending on your </w:t>
      </w:r>
      <w:r w:rsidR="00415855" w:rsidRPr="00373C58">
        <w:rPr>
          <w:rFonts w:asciiTheme="majorHAnsi" w:hAnsiTheme="majorHAnsi"/>
          <w:b/>
          <w:noProof/>
          <w:sz w:val="20"/>
          <w:szCs w:val="22"/>
        </w:rPr>
        <w:t xml:space="preserve">payroll </w:t>
      </w:r>
      <w:r w:rsidR="00095798" w:rsidRPr="00373C58">
        <w:rPr>
          <w:rFonts w:asciiTheme="majorHAnsi" w:hAnsiTheme="majorHAnsi"/>
          <w:b/>
          <w:noProof/>
          <w:sz w:val="20"/>
          <w:szCs w:val="22"/>
        </w:rPr>
        <w:t>cycle</w:t>
      </w:r>
    </w:p>
    <w:p w:rsidR="002C1347" w:rsidRPr="00373C58" w:rsidRDefault="002C1347" w:rsidP="00F77F16">
      <w:pPr>
        <w:rPr>
          <w:rFonts w:asciiTheme="majorHAnsi" w:hAnsiTheme="majorHAnsi"/>
          <w:sz w:val="20"/>
          <w:szCs w:val="22"/>
        </w:rPr>
      </w:pPr>
    </w:p>
    <w:p w:rsidR="002C1347" w:rsidRDefault="002C1347" w:rsidP="006F5D66">
      <w:pPr>
        <w:tabs>
          <w:tab w:val="left" w:pos="2160"/>
        </w:tabs>
        <w:ind w:left="2880" w:hanging="2880"/>
        <w:jc w:val="both"/>
        <w:rPr>
          <w:rFonts w:asciiTheme="majorHAnsi" w:hAnsiTheme="majorHAnsi"/>
          <w:b/>
          <w:sz w:val="20"/>
          <w:szCs w:val="22"/>
        </w:rPr>
      </w:pPr>
      <w:r w:rsidRPr="00AB180E">
        <w:rPr>
          <w:rFonts w:asciiTheme="majorHAnsi" w:hAnsiTheme="majorHAnsi"/>
          <w:b/>
          <w:color w:val="FF0000"/>
          <w:sz w:val="20"/>
          <w:szCs w:val="22"/>
        </w:rPr>
        <w:t>Claims Deadline Date</w:t>
      </w:r>
      <w:r w:rsidR="00373C58" w:rsidRPr="00AB180E">
        <w:rPr>
          <w:rFonts w:asciiTheme="majorHAnsi" w:hAnsiTheme="majorHAnsi"/>
          <w:b/>
          <w:color w:val="FF0000"/>
          <w:sz w:val="20"/>
          <w:szCs w:val="22"/>
        </w:rPr>
        <w:t>s</w:t>
      </w:r>
      <w:r w:rsidRPr="00AB180E">
        <w:rPr>
          <w:rFonts w:asciiTheme="majorHAnsi" w:hAnsiTheme="majorHAnsi"/>
          <w:b/>
          <w:color w:val="FF0000"/>
          <w:sz w:val="20"/>
          <w:szCs w:val="22"/>
        </w:rPr>
        <w:t>:</w:t>
      </w:r>
      <w:r w:rsidR="00AB180E">
        <w:rPr>
          <w:rFonts w:asciiTheme="majorHAnsi" w:hAnsiTheme="majorHAnsi"/>
          <w:b/>
          <w:sz w:val="20"/>
          <w:szCs w:val="22"/>
        </w:rPr>
        <w:tab/>
      </w:r>
      <w:r w:rsidR="00373C58">
        <w:rPr>
          <w:rFonts w:asciiTheme="majorHAnsi" w:hAnsiTheme="majorHAnsi"/>
          <w:b/>
          <w:sz w:val="20"/>
          <w:szCs w:val="22"/>
        </w:rPr>
        <w:t>Submit by Noon on 1</w:t>
      </w:r>
      <w:r w:rsidR="00373C58" w:rsidRPr="00373C58">
        <w:rPr>
          <w:rFonts w:asciiTheme="majorHAnsi" w:hAnsiTheme="majorHAnsi"/>
          <w:b/>
          <w:sz w:val="20"/>
          <w:szCs w:val="22"/>
          <w:vertAlign w:val="superscript"/>
        </w:rPr>
        <w:t>st</w:t>
      </w:r>
      <w:r w:rsidR="00373C58">
        <w:rPr>
          <w:rFonts w:asciiTheme="majorHAnsi" w:hAnsiTheme="majorHAnsi"/>
          <w:b/>
          <w:sz w:val="20"/>
          <w:szCs w:val="22"/>
        </w:rPr>
        <w:t xml:space="preserve"> for </w:t>
      </w:r>
      <w:r w:rsidR="00411656">
        <w:rPr>
          <w:rFonts w:asciiTheme="majorHAnsi" w:hAnsiTheme="majorHAnsi"/>
          <w:b/>
          <w:sz w:val="20"/>
          <w:szCs w:val="22"/>
        </w:rPr>
        <w:t>payment</w:t>
      </w:r>
      <w:r w:rsidR="00373C58">
        <w:rPr>
          <w:rFonts w:asciiTheme="majorHAnsi" w:hAnsiTheme="majorHAnsi"/>
          <w:b/>
          <w:sz w:val="20"/>
          <w:szCs w:val="22"/>
        </w:rPr>
        <w:t xml:space="preserve"> on the 6</w:t>
      </w:r>
      <w:r w:rsidR="00373C58" w:rsidRPr="00373C58">
        <w:rPr>
          <w:rFonts w:asciiTheme="majorHAnsi" w:hAnsiTheme="majorHAnsi"/>
          <w:b/>
          <w:sz w:val="20"/>
          <w:szCs w:val="22"/>
          <w:vertAlign w:val="superscript"/>
        </w:rPr>
        <w:t>th</w:t>
      </w:r>
      <w:r w:rsidR="00373C58">
        <w:rPr>
          <w:rFonts w:asciiTheme="majorHAnsi" w:hAnsiTheme="majorHAnsi"/>
          <w:b/>
          <w:sz w:val="20"/>
          <w:szCs w:val="22"/>
        </w:rPr>
        <w:t xml:space="preserve"> &amp;</w:t>
      </w:r>
      <w:r w:rsidR="00411656">
        <w:rPr>
          <w:rFonts w:asciiTheme="majorHAnsi" w:hAnsiTheme="majorHAnsi"/>
          <w:b/>
          <w:sz w:val="20"/>
          <w:szCs w:val="22"/>
        </w:rPr>
        <w:t xml:space="preserve"> on</w:t>
      </w:r>
      <w:r w:rsidR="00373C58">
        <w:rPr>
          <w:rFonts w:asciiTheme="majorHAnsi" w:hAnsiTheme="majorHAnsi"/>
          <w:b/>
          <w:sz w:val="20"/>
          <w:szCs w:val="22"/>
        </w:rPr>
        <w:t xml:space="preserve"> 15</w:t>
      </w:r>
      <w:r w:rsidR="00373C58" w:rsidRPr="00373C58">
        <w:rPr>
          <w:rFonts w:asciiTheme="majorHAnsi" w:hAnsiTheme="majorHAnsi"/>
          <w:b/>
          <w:sz w:val="20"/>
          <w:szCs w:val="22"/>
          <w:vertAlign w:val="superscript"/>
        </w:rPr>
        <w:t>th</w:t>
      </w:r>
      <w:r w:rsidR="00373C58">
        <w:rPr>
          <w:rFonts w:asciiTheme="majorHAnsi" w:hAnsiTheme="majorHAnsi"/>
          <w:b/>
          <w:sz w:val="20"/>
          <w:szCs w:val="22"/>
        </w:rPr>
        <w:t xml:space="preserve"> for </w:t>
      </w:r>
      <w:r w:rsidR="00411656">
        <w:rPr>
          <w:rFonts w:asciiTheme="majorHAnsi" w:hAnsiTheme="majorHAnsi"/>
          <w:b/>
          <w:sz w:val="20"/>
          <w:szCs w:val="22"/>
        </w:rPr>
        <w:t xml:space="preserve">payment </w:t>
      </w:r>
      <w:r w:rsidR="00373C58">
        <w:rPr>
          <w:rFonts w:asciiTheme="majorHAnsi" w:hAnsiTheme="majorHAnsi"/>
          <w:b/>
          <w:sz w:val="20"/>
          <w:szCs w:val="22"/>
        </w:rPr>
        <w:t>on the 20</w:t>
      </w:r>
      <w:r w:rsidR="00373C58" w:rsidRPr="00373C58">
        <w:rPr>
          <w:rFonts w:asciiTheme="majorHAnsi" w:hAnsiTheme="majorHAnsi"/>
          <w:b/>
          <w:sz w:val="20"/>
          <w:szCs w:val="22"/>
          <w:vertAlign w:val="superscript"/>
        </w:rPr>
        <w:t>th</w:t>
      </w:r>
      <w:r w:rsidR="00373C58">
        <w:rPr>
          <w:rFonts w:asciiTheme="majorHAnsi" w:hAnsiTheme="majorHAnsi"/>
          <w:b/>
          <w:sz w:val="20"/>
          <w:szCs w:val="22"/>
        </w:rPr>
        <w:t xml:space="preserve"> </w:t>
      </w:r>
    </w:p>
    <w:p w:rsidR="00AB180E" w:rsidRPr="00373C58" w:rsidRDefault="006F5D66" w:rsidP="00AB180E">
      <w:pPr>
        <w:tabs>
          <w:tab w:val="left" w:pos="2160"/>
        </w:tabs>
        <w:ind w:left="2880" w:hanging="2880"/>
        <w:rPr>
          <w:rFonts w:asciiTheme="majorHAnsi" w:hAnsiTheme="majorHAnsi"/>
          <w:sz w:val="20"/>
          <w:szCs w:val="22"/>
        </w:rPr>
      </w:pPr>
      <w:r>
        <w:rPr>
          <w:rFonts w:asciiTheme="majorHAnsi" w:hAnsiTheme="majorHAnsi"/>
          <w:noProof/>
          <w:sz w:val="20"/>
          <w:szCs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1039495</wp:posOffset>
                </wp:positionV>
                <wp:extent cx="1304925" cy="819150"/>
                <wp:effectExtent l="19050" t="19050" r="28575" b="19050"/>
                <wp:wrapNone/>
                <wp:docPr id="1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819150"/>
                        </a:xfrm>
                        <a:prstGeom prst="bracketPair">
                          <a:avLst>
                            <a:gd name="adj" fmla="val 10194"/>
                          </a:avLst>
                        </a:prstGeom>
                        <a:noFill/>
                        <a:ln w="317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271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4" o:spid="_x0000_s1026" type="#_x0000_t185" style="position:absolute;margin-left:0;margin-top:81.85pt;width:102.75pt;height:6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" adj="2202" fillcolor="white [3201]" strokecolor="black [3200]" strokeweight="2.5pt">
                <v:shadow color="#868686"/>
                <w10:wrap anchorx="margin"/>
              </v:shape>
            </w:pict>
          </mc:Fallback>
        </mc:AlternateContent>
      </w:r>
    </w:p>
    <w:tbl>
      <w:tblPr>
        <w:tblW w:w="11160" w:type="dxa"/>
        <w:tblInd w:w="50" w:type="dxa"/>
        <w:tblBorders>
          <w:top w:val="single" w:sz="4" w:space="0" w:color="FFFFFF"/>
          <w:left w:val="single" w:sz="4" w:space="0" w:color="FFFFFF"/>
          <w:bottom w:val="double" w:sz="4" w:space="0" w:color="auto"/>
          <w:right w:val="single" w:sz="4" w:space="0" w:color="FFFFFF"/>
          <w:insideH w:val="double" w:sz="4" w:space="0" w:color="auto"/>
          <w:insideV w:val="single" w:sz="4" w:space="0" w:color="FFFFFF"/>
        </w:tblBorders>
        <w:tblLayout w:type="fixed"/>
        <w:tblCellMar>
          <w:top w:w="50" w:type="dxa"/>
          <w:left w:w="50" w:type="dxa"/>
          <w:bottom w:w="50" w:type="dxa"/>
          <w:right w:w="50" w:type="dxa"/>
        </w:tblCellMar>
        <w:tblLook w:val="0000" w:firstRow="0" w:lastRow="0" w:firstColumn="0" w:lastColumn="0" w:noHBand="0" w:noVBand="0"/>
      </w:tblPr>
      <w:tblGrid>
        <w:gridCol w:w="2070"/>
        <w:gridCol w:w="90"/>
        <w:gridCol w:w="8820"/>
        <w:gridCol w:w="180"/>
      </w:tblGrid>
      <w:tr w:rsidR="00AB180E" w:rsidRPr="00AB180E" w:rsidTr="00D36EB0">
        <w:trPr>
          <w:gridAfter w:val="1"/>
          <w:wAfter w:w="180" w:type="dxa"/>
          <w:trHeight w:val="489"/>
        </w:trPr>
        <w:tc>
          <w:tcPr>
            <w:tcW w:w="2160" w:type="dxa"/>
            <w:gridSpan w:val="2"/>
            <w:tcBorders>
              <w:top w:val="double" w:sz="4" w:space="0" w:color="auto"/>
            </w:tcBorders>
          </w:tcPr>
          <w:p w:rsidR="00AB180E" w:rsidRDefault="00AB180E" w:rsidP="00AB180E">
            <w:pPr>
              <w:widowControl w:val="0"/>
              <w:adjustRightInd w:val="0"/>
              <w:ind w:left="-50"/>
              <w:rPr>
                <w:rFonts w:ascii="Cambria" w:hAnsi="Cambria"/>
                <w:b/>
                <w:color w:val="FF0000"/>
                <w:sz w:val="20"/>
                <w:szCs w:val="22"/>
              </w:rPr>
            </w:pPr>
            <w:r w:rsidRPr="00AB180E">
              <w:rPr>
                <w:rFonts w:ascii="Cambria" w:hAnsi="Cambria"/>
                <w:b/>
                <w:color w:val="FF0000"/>
                <w:sz w:val="20"/>
                <w:szCs w:val="22"/>
              </w:rPr>
              <w:t xml:space="preserve">Direct Deposit is </w:t>
            </w:r>
          </w:p>
          <w:p w:rsidR="00AB180E" w:rsidRPr="00AB180E" w:rsidRDefault="00AB180E" w:rsidP="00AB180E">
            <w:pPr>
              <w:widowControl w:val="0"/>
              <w:adjustRightInd w:val="0"/>
              <w:ind w:left="-50"/>
              <w:rPr>
                <w:rFonts w:ascii="Cambria" w:hAnsi="Cambria"/>
              </w:rPr>
            </w:pPr>
            <w:r w:rsidRPr="00AB180E">
              <w:rPr>
                <w:rFonts w:ascii="Cambria" w:hAnsi="Cambria"/>
                <w:b/>
                <w:color w:val="FF0000"/>
                <w:sz w:val="20"/>
                <w:szCs w:val="22"/>
              </w:rPr>
              <w:t>Mandatory:</w:t>
            </w:r>
          </w:p>
        </w:tc>
        <w:tc>
          <w:tcPr>
            <w:tcW w:w="8820" w:type="dxa"/>
            <w:tcBorders>
              <w:top w:val="double" w:sz="4" w:space="0" w:color="auto"/>
            </w:tcBorders>
          </w:tcPr>
          <w:p w:rsidR="00AB180E" w:rsidRPr="00664BA2" w:rsidRDefault="00664BA2" w:rsidP="00D36EB0">
            <w:pPr>
              <w:rPr>
                <w:sz w:val="20"/>
                <w:szCs w:val="20"/>
              </w:rPr>
            </w:pPr>
            <w:r w:rsidRPr="00664BA2">
              <w:rPr>
                <w:b/>
                <w:sz w:val="20"/>
                <w:szCs w:val="20"/>
                <w:u w:val="single"/>
              </w:rPr>
              <w:t>New participants</w:t>
            </w:r>
            <w:r>
              <w:rPr>
                <w:sz w:val="20"/>
                <w:szCs w:val="20"/>
              </w:rPr>
              <w:t xml:space="preserve">  please have your bank account and routing numbers available when enrolling online.</w:t>
            </w:r>
          </w:p>
        </w:tc>
      </w:tr>
      <w:tr w:rsidR="00411656" w:rsidRPr="00373C58" w:rsidTr="00D36EB0">
        <w:trPr>
          <w:trHeight w:val="489"/>
        </w:trPr>
        <w:tc>
          <w:tcPr>
            <w:tcW w:w="2070" w:type="dxa"/>
            <w:vAlign w:val="center"/>
          </w:tcPr>
          <w:p w:rsidR="00411656" w:rsidRDefault="00AB180E" w:rsidP="00D36EB0">
            <w:pPr>
              <w:widowControl w:val="0"/>
              <w:adjustRightInd w:val="0"/>
              <w:rPr>
                <w:rFonts w:asciiTheme="majorHAnsi" w:hAnsiTheme="majorHAnsi"/>
                <w:b/>
                <w:color w:val="FF0000"/>
                <w:sz w:val="20"/>
                <w:szCs w:val="22"/>
              </w:rPr>
            </w:pPr>
            <w:r w:rsidRPr="00AB180E">
              <w:rPr>
                <w:rFonts w:asciiTheme="majorHAnsi" w:hAnsiTheme="majorHAnsi"/>
                <w:b/>
                <w:color w:val="FF0000"/>
                <w:sz w:val="20"/>
                <w:szCs w:val="22"/>
              </w:rPr>
              <w:t>Debit Cards:</w:t>
            </w:r>
          </w:p>
          <w:p w:rsidR="00D36EB0" w:rsidRPr="00AB180E" w:rsidRDefault="00D36EB0" w:rsidP="00D36EB0">
            <w:pPr>
              <w:widowControl w:val="0"/>
              <w:adjustRightInd w:val="0"/>
              <w:rPr>
                <w:rFonts w:asciiTheme="majorHAnsi" w:hAnsiTheme="majorHAnsi"/>
                <w:b/>
                <w:color w:val="FF0000"/>
                <w:sz w:val="20"/>
                <w:szCs w:val="22"/>
              </w:rPr>
            </w:pPr>
          </w:p>
          <w:p w:rsidR="006F5D66" w:rsidRPr="006F5D66" w:rsidRDefault="006F5D66" w:rsidP="006F5D66">
            <w:pPr>
              <w:widowControl w:val="0"/>
              <w:adjustRightInd w:val="0"/>
              <w:rPr>
                <w:rFonts w:ascii="Cambria" w:hAnsi="Cambria"/>
                <w:sz w:val="20"/>
                <w:szCs w:val="22"/>
              </w:rPr>
            </w:pPr>
            <w:r w:rsidRPr="006F5D66">
              <w:rPr>
                <w:rFonts w:ascii="Cambria" w:hAnsi="Cambria"/>
                <w:sz w:val="20"/>
                <w:szCs w:val="22"/>
              </w:rPr>
              <w:t xml:space="preserve">Additional </w:t>
            </w:r>
            <w:r w:rsidR="00AB180E" w:rsidRPr="006F5D66">
              <w:rPr>
                <w:rFonts w:ascii="Cambria" w:hAnsi="Cambria"/>
                <w:sz w:val="20"/>
                <w:szCs w:val="22"/>
              </w:rPr>
              <w:t>$15</w:t>
            </w:r>
            <w:r w:rsidR="00D36EB0" w:rsidRPr="006F5D66">
              <w:rPr>
                <w:rFonts w:ascii="Cambria" w:hAnsi="Cambria"/>
                <w:sz w:val="20"/>
                <w:szCs w:val="22"/>
              </w:rPr>
              <w:t xml:space="preserve"> </w:t>
            </w:r>
            <w:r w:rsidR="00AB180E" w:rsidRPr="006F5D66">
              <w:rPr>
                <w:rFonts w:ascii="Cambria" w:hAnsi="Cambria"/>
                <w:sz w:val="20"/>
                <w:szCs w:val="22"/>
              </w:rPr>
              <w:t>a</w:t>
            </w:r>
            <w:r w:rsidRPr="006F5D66">
              <w:rPr>
                <w:rFonts w:ascii="Cambria" w:hAnsi="Cambria"/>
                <w:sz w:val="20"/>
                <w:szCs w:val="22"/>
              </w:rPr>
              <w:t xml:space="preserve">nnual </w:t>
            </w:r>
          </w:p>
          <w:p w:rsidR="006F5D66" w:rsidRPr="006F5D66" w:rsidRDefault="006F5D66" w:rsidP="006F5D66">
            <w:pPr>
              <w:widowControl w:val="0"/>
              <w:adjustRightInd w:val="0"/>
              <w:rPr>
                <w:rFonts w:ascii="Cambria" w:hAnsi="Cambria"/>
                <w:sz w:val="20"/>
                <w:szCs w:val="22"/>
              </w:rPr>
            </w:pPr>
            <w:r w:rsidRPr="006F5D66">
              <w:rPr>
                <w:rFonts w:ascii="Cambria" w:hAnsi="Cambria"/>
                <w:sz w:val="20"/>
                <w:szCs w:val="22"/>
              </w:rPr>
              <w:t xml:space="preserve">  fee deducted from     </w:t>
            </w:r>
          </w:p>
          <w:p w:rsidR="0056282F" w:rsidRPr="006F5D66" w:rsidRDefault="006F5D66" w:rsidP="006F5D66">
            <w:pPr>
              <w:widowControl w:val="0"/>
              <w:adjustRightInd w:val="0"/>
              <w:rPr>
                <w:rFonts w:ascii="Cambria" w:hAnsi="Cambria"/>
                <w:sz w:val="20"/>
                <w:szCs w:val="22"/>
              </w:rPr>
            </w:pPr>
            <w:r w:rsidRPr="006F5D66">
              <w:rPr>
                <w:rFonts w:ascii="Cambria" w:hAnsi="Cambria"/>
                <w:sz w:val="20"/>
                <w:szCs w:val="22"/>
              </w:rPr>
              <w:t xml:space="preserve">         1</w:t>
            </w:r>
            <w:r w:rsidR="0056282F" w:rsidRPr="006F5D66">
              <w:rPr>
                <w:rFonts w:ascii="Cambria" w:hAnsi="Cambria"/>
                <w:sz w:val="20"/>
                <w:szCs w:val="22"/>
              </w:rPr>
              <w:t>0/</w:t>
            </w:r>
            <w:r w:rsidR="00760699" w:rsidRPr="006F5D66">
              <w:rPr>
                <w:rFonts w:ascii="Cambria" w:hAnsi="Cambria"/>
                <w:sz w:val="20"/>
                <w:szCs w:val="22"/>
              </w:rPr>
              <w:t>15/20</w:t>
            </w:r>
          </w:p>
          <w:p w:rsidR="00AB180E" w:rsidRPr="006F5D66" w:rsidRDefault="006F5D66" w:rsidP="006F5D66">
            <w:pPr>
              <w:widowControl w:val="0"/>
              <w:adjustRightInd w:val="0"/>
              <w:rPr>
                <w:rFonts w:ascii="Cambria" w:hAnsi="Cambria"/>
                <w:sz w:val="20"/>
                <w:szCs w:val="22"/>
              </w:rPr>
            </w:pPr>
            <w:r w:rsidRPr="006F5D66">
              <w:rPr>
                <w:rFonts w:ascii="Cambria" w:hAnsi="Cambria"/>
                <w:sz w:val="20"/>
                <w:szCs w:val="22"/>
              </w:rPr>
              <w:t xml:space="preserve">          p</w:t>
            </w:r>
            <w:r w:rsidR="00AB180E" w:rsidRPr="006F5D66">
              <w:rPr>
                <w:rFonts w:ascii="Cambria" w:hAnsi="Cambria"/>
                <w:sz w:val="20"/>
                <w:szCs w:val="22"/>
              </w:rPr>
              <w:t>aycheck</w:t>
            </w:r>
          </w:p>
        </w:tc>
        <w:tc>
          <w:tcPr>
            <w:tcW w:w="9090" w:type="dxa"/>
            <w:gridSpan w:val="3"/>
          </w:tcPr>
          <w:tbl>
            <w:tblPr>
              <w:tblW w:w="9215" w:type="dxa"/>
              <w:tblLayout w:type="fixed"/>
              <w:tblCellMar>
                <w:top w:w="50" w:type="dxa"/>
                <w:left w:w="50" w:type="dxa"/>
                <w:bottom w:w="50" w:type="dxa"/>
                <w:right w:w="50" w:type="dxa"/>
              </w:tblCellMar>
              <w:tblLook w:val="0000" w:firstRow="0" w:lastRow="0" w:firstColumn="0" w:lastColumn="0" w:noHBand="0" w:noVBand="0"/>
            </w:tblPr>
            <w:tblGrid>
              <w:gridCol w:w="9215"/>
            </w:tblGrid>
            <w:tr w:rsidR="00AB180E" w:rsidRPr="00411656" w:rsidTr="00D36EB0">
              <w:tc>
                <w:tcPr>
                  <w:tcW w:w="9215" w:type="dxa"/>
                  <w:tcBorders>
                    <w:top w:val="single" w:sz="4" w:space="0" w:color="FFFFFF"/>
                    <w:left w:val="single" w:sz="4" w:space="0" w:color="FFFFFF"/>
                    <w:bottom w:val="single" w:sz="4" w:space="0" w:color="FFFFFF"/>
                    <w:right w:val="single" w:sz="4" w:space="0" w:color="FFFFFF"/>
                  </w:tcBorders>
                </w:tcPr>
                <w:p w:rsidR="00AB180E" w:rsidRDefault="00AB180E" w:rsidP="00D36EB0">
                  <w:pPr>
                    <w:widowControl w:val="0"/>
                    <w:adjustRightInd w:val="0"/>
                  </w:pPr>
                  <w:r>
                    <w:rPr>
                      <w:color w:val="000000"/>
                      <w:sz w:val="20"/>
                      <w:szCs w:val="20"/>
                    </w:rPr>
                    <w:t xml:space="preserve">If you are a </w:t>
                  </w:r>
                  <w:r w:rsidRPr="001E2125">
                    <w:rPr>
                      <w:b/>
                      <w:color w:val="000000"/>
                      <w:sz w:val="20"/>
                      <w:szCs w:val="20"/>
                      <w:u w:val="single"/>
                    </w:rPr>
                    <w:t>new participant</w:t>
                  </w:r>
                  <w:r>
                    <w:rPr>
                      <w:color w:val="000000"/>
                      <w:sz w:val="20"/>
                      <w:szCs w:val="20"/>
                    </w:rPr>
                    <w:t xml:space="preserve"> wishing to receive a debit card for your Medical Reimbursement FSA, please indicate this when you complete your enrollment. </w:t>
                  </w:r>
                  <w:r>
                    <w:rPr>
                      <w:b/>
                      <w:bCs/>
                      <w:color w:val="000000"/>
                      <w:sz w:val="20"/>
                      <w:szCs w:val="20"/>
                    </w:rPr>
                    <w:t>Current participants</w:t>
                  </w:r>
                  <w:r>
                    <w:rPr>
                      <w:color w:val="000000"/>
                      <w:sz w:val="20"/>
                      <w:szCs w:val="20"/>
                    </w:rPr>
                    <w:t xml:space="preserve"> must elect the debit card option when enrolling to reload your card.  Please read the attached information to learn more about debit cards.</w:t>
                  </w:r>
                </w:p>
              </w:tc>
            </w:tr>
            <w:tr w:rsidR="00AB180E" w:rsidRPr="00411656" w:rsidTr="00D36EB0">
              <w:tc>
                <w:tcPr>
                  <w:tcW w:w="9215" w:type="dxa"/>
                  <w:tcBorders>
                    <w:top w:val="single" w:sz="4" w:space="0" w:color="FFFFFF"/>
                    <w:left w:val="single" w:sz="4" w:space="0" w:color="FFFFFF"/>
                    <w:bottom w:val="single" w:sz="4" w:space="0" w:color="FFFFFF"/>
                    <w:right w:val="single" w:sz="4" w:space="0" w:color="FFFFFF"/>
                  </w:tcBorders>
                </w:tcPr>
                <w:p w:rsidR="00AB180E" w:rsidRDefault="00AB180E" w:rsidP="00D36EB0">
                  <w:pPr>
                    <w:widowControl w:val="0"/>
                    <w:adjustRightInd w:val="0"/>
                  </w:pPr>
                  <w:r>
                    <w:rPr>
                      <w:b/>
                      <w:bCs/>
                      <w:color w:val="000000"/>
                      <w:sz w:val="20"/>
                      <w:szCs w:val="20"/>
                    </w:rPr>
                    <w:t>Current participants:</w:t>
                  </w:r>
                  <w:r>
                    <w:rPr>
                      <w:color w:val="000000"/>
                      <w:sz w:val="20"/>
                      <w:szCs w:val="20"/>
                    </w:rPr>
                    <w:t xml:space="preserve"> The debit cards are valid for 5 years and reloaded each year with your new election. Do not throw your cards away!</w:t>
                  </w:r>
                </w:p>
              </w:tc>
            </w:tr>
            <w:tr w:rsidR="00AB180E" w:rsidRPr="00411656" w:rsidTr="00D36EB0">
              <w:tc>
                <w:tcPr>
                  <w:tcW w:w="9215" w:type="dxa"/>
                  <w:tcBorders>
                    <w:top w:val="single" w:sz="4" w:space="0" w:color="FFFFFF"/>
                    <w:left w:val="single" w:sz="4" w:space="0" w:color="FFFFFF"/>
                    <w:bottom w:val="single" w:sz="4" w:space="0" w:color="FFFFFF"/>
                    <w:right w:val="single" w:sz="4" w:space="0" w:color="FFFFFF"/>
                  </w:tcBorders>
                </w:tcPr>
                <w:p w:rsidR="00AB180E" w:rsidRPr="001E2125" w:rsidRDefault="00AB180E" w:rsidP="0010166B">
                  <w:pPr>
                    <w:widowControl w:val="0"/>
                    <w:adjustRightInd w:val="0"/>
                    <w:rPr>
                      <w:sz w:val="10"/>
                      <w:szCs w:val="10"/>
                    </w:rPr>
                  </w:pPr>
                  <w:r w:rsidRPr="00BD5162">
                    <w:rPr>
                      <w:color w:val="000000"/>
                      <w:sz w:val="20"/>
                      <w:szCs w:val="20"/>
                      <w:highlight w:val="yellow"/>
                    </w:rPr>
                    <w:t>Debit c</w:t>
                  </w:r>
                  <w:r w:rsidR="00BD0BC6" w:rsidRPr="00BD5162">
                    <w:rPr>
                      <w:color w:val="000000"/>
                      <w:sz w:val="20"/>
                      <w:szCs w:val="20"/>
                      <w:highlight w:val="yellow"/>
                    </w:rPr>
                    <w:t>ard transactions after 10/1/20</w:t>
                  </w:r>
                  <w:r w:rsidR="00760699">
                    <w:rPr>
                      <w:color w:val="000000"/>
                      <w:sz w:val="20"/>
                      <w:szCs w:val="20"/>
                      <w:highlight w:val="yellow"/>
                    </w:rPr>
                    <w:t xml:space="preserve">20 </w:t>
                  </w:r>
                  <w:r w:rsidRPr="00BD5162">
                    <w:rPr>
                      <w:color w:val="000000"/>
                      <w:sz w:val="20"/>
                      <w:szCs w:val="20"/>
                      <w:highlight w:val="yellow"/>
                    </w:rPr>
                    <w:t>will</w:t>
                  </w:r>
                  <w:r w:rsidR="00760699">
                    <w:rPr>
                      <w:color w:val="000000"/>
                      <w:sz w:val="20"/>
                      <w:szCs w:val="20"/>
                      <w:highlight w:val="yellow"/>
                    </w:rPr>
                    <w:t xml:space="preserve"> be deducted from your 10/1/2020 - 9/30/2021 </w:t>
                  </w:r>
                  <w:r w:rsidRPr="00BD5162">
                    <w:rPr>
                      <w:color w:val="000000"/>
                      <w:sz w:val="20"/>
                      <w:szCs w:val="20"/>
                      <w:highlight w:val="yellow"/>
                    </w:rPr>
                    <w:t>FSA election. Your card does not allow for transactions from the prior Plan Year.</w:t>
                  </w:r>
                  <w:r w:rsidR="00BD0BC6">
                    <w:rPr>
                      <w:color w:val="000000"/>
                      <w:sz w:val="20"/>
                      <w:szCs w:val="20"/>
                    </w:rPr>
                    <w:t xml:space="preserve">  </w:t>
                  </w:r>
                  <w:r w:rsidR="00BD0BC6" w:rsidRPr="009517A9">
                    <w:rPr>
                      <w:color w:val="000000"/>
                      <w:sz w:val="20"/>
                      <w:szCs w:val="20"/>
                      <w:highlight w:val="yellow"/>
                    </w:rPr>
                    <w:t xml:space="preserve">You will need to submit a claim form </w:t>
                  </w:r>
                  <w:r w:rsidR="00760699" w:rsidRPr="009517A9">
                    <w:rPr>
                      <w:color w:val="000000"/>
                      <w:sz w:val="20"/>
                      <w:szCs w:val="20"/>
                      <w:highlight w:val="yellow"/>
                    </w:rPr>
                    <w:t>for any charges prior to 10/1/20</w:t>
                  </w:r>
                  <w:r w:rsidR="00BD0BC6" w:rsidRPr="009517A9">
                    <w:rPr>
                      <w:color w:val="000000"/>
                      <w:sz w:val="20"/>
                      <w:szCs w:val="20"/>
                      <w:highlight w:val="yellow"/>
                    </w:rPr>
                    <w:t xml:space="preserve"> if to be paid from the prior year’s funds.</w:t>
                  </w:r>
                </w:p>
              </w:tc>
            </w:tr>
          </w:tbl>
          <w:p w:rsidR="00411656" w:rsidRPr="00411656" w:rsidRDefault="00411656" w:rsidP="00D36EB0">
            <w:pPr>
              <w:rPr>
                <w:rFonts w:asciiTheme="majorHAnsi" w:hAnsiTheme="majorHAnsi"/>
                <w:sz w:val="20"/>
                <w:szCs w:val="22"/>
              </w:rPr>
            </w:pPr>
          </w:p>
        </w:tc>
      </w:tr>
      <w:tr w:rsidR="00411656" w:rsidRPr="00373C58" w:rsidTr="00D36EB0">
        <w:trPr>
          <w:trHeight w:val="489"/>
        </w:trPr>
        <w:tc>
          <w:tcPr>
            <w:tcW w:w="2070" w:type="dxa"/>
            <w:tcBorders>
              <w:bottom w:val="double" w:sz="4" w:space="0" w:color="auto"/>
            </w:tcBorders>
          </w:tcPr>
          <w:p w:rsidR="00411656" w:rsidRPr="00411656" w:rsidRDefault="00411656" w:rsidP="00AB180E">
            <w:pPr>
              <w:widowControl w:val="0"/>
              <w:adjustRightInd w:val="0"/>
              <w:rPr>
                <w:rFonts w:asciiTheme="majorHAnsi" w:hAnsiTheme="majorHAnsi"/>
              </w:rPr>
            </w:pPr>
            <w:r w:rsidRPr="00AB180E">
              <w:rPr>
                <w:rFonts w:asciiTheme="majorHAnsi" w:hAnsiTheme="majorHAnsi"/>
                <w:b/>
                <w:color w:val="FF0000"/>
                <w:sz w:val="20"/>
                <w:szCs w:val="22"/>
              </w:rPr>
              <w:t>Email Claim Notifications:</w:t>
            </w:r>
          </w:p>
        </w:tc>
        <w:tc>
          <w:tcPr>
            <w:tcW w:w="9090" w:type="dxa"/>
            <w:gridSpan w:val="3"/>
            <w:tcBorders>
              <w:bottom w:val="double" w:sz="4" w:space="0" w:color="auto"/>
            </w:tcBorders>
          </w:tcPr>
          <w:p w:rsidR="00411656" w:rsidRPr="00411656" w:rsidRDefault="00411656" w:rsidP="00D36EB0">
            <w:pPr>
              <w:widowControl w:val="0"/>
              <w:adjustRightInd w:val="0"/>
              <w:rPr>
                <w:rFonts w:asciiTheme="majorHAnsi" w:hAnsiTheme="majorHAnsi"/>
              </w:rPr>
            </w:pPr>
            <w:r w:rsidRPr="00411656">
              <w:rPr>
                <w:rFonts w:asciiTheme="majorHAnsi" w:hAnsiTheme="majorHAnsi"/>
                <w:color w:val="000000"/>
                <w:sz w:val="20"/>
                <w:szCs w:val="20"/>
              </w:rPr>
              <w:t>Email notifications will be sent to inform you of claims received, reimbursements issued or requests for additional information needed to process your claims.  By providing your email address when you enroll, you will automatically receive these notifications.</w:t>
            </w:r>
          </w:p>
        </w:tc>
      </w:tr>
      <w:tr w:rsidR="00411656" w:rsidRPr="00373C58" w:rsidTr="00D36EB0">
        <w:trPr>
          <w:trHeight w:val="489"/>
        </w:trPr>
        <w:tc>
          <w:tcPr>
            <w:tcW w:w="2070" w:type="dxa"/>
            <w:tcBorders>
              <w:top w:val="double" w:sz="4" w:space="0" w:color="auto"/>
              <w:left w:val="nil"/>
              <w:bottom w:val="nil"/>
            </w:tcBorders>
          </w:tcPr>
          <w:p w:rsidR="00411656" w:rsidRPr="00411656" w:rsidRDefault="00411656" w:rsidP="00AB180E">
            <w:pPr>
              <w:widowControl w:val="0"/>
              <w:adjustRightInd w:val="0"/>
              <w:rPr>
                <w:rFonts w:asciiTheme="majorHAnsi" w:hAnsiTheme="majorHAnsi"/>
                <w:b/>
                <w:sz w:val="20"/>
                <w:szCs w:val="22"/>
              </w:rPr>
            </w:pPr>
            <w:r w:rsidRPr="00AB180E">
              <w:rPr>
                <w:rFonts w:asciiTheme="majorHAnsi" w:hAnsiTheme="majorHAnsi"/>
                <w:b/>
                <w:color w:val="FF0000"/>
                <w:sz w:val="20"/>
                <w:szCs w:val="22"/>
              </w:rPr>
              <w:t>Online Account Access:</w:t>
            </w:r>
          </w:p>
        </w:tc>
        <w:tc>
          <w:tcPr>
            <w:tcW w:w="9090" w:type="dxa"/>
            <w:gridSpan w:val="3"/>
            <w:tcBorders>
              <w:top w:val="double" w:sz="4" w:space="0" w:color="auto"/>
              <w:bottom w:val="nil"/>
            </w:tcBorders>
          </w:tcPr>
          <w:p w:rsidR="00411656" w:rsidRPr="00373C58" w:rsidRDefault="00411656" w:rsidP="00D36EB0">
            <w:pPr>
              <w:rPr>
                <w:rFonts w:asciiTheme="majorHAnsi" w:hAnsiTheme="majorHAnsi"/>
                <w:sz w:val="20"/>
                <w:szCs w:val="22"/>
              </w:rPr>
            </w:pPr>
            <w:r w:rsidRPr="00373C58">
              <w:rPr>
                <w:rFonts w:asciiTheme="majorHAnsi" w:hAnsiTheme="majorHAnsi"/>
                <w:sz w:val="20"/>
                <w:szCs w:val="22"/>
              </w:rPr>
              <w:t>You may view your account balance, claims, reimbursements and access claim forms via the DBS website at www.dbsbenefits.com.</w:t>
            </w:r>
          </w:p>
        </w:tc>
      </w:tr>
      <w:tr w:rsidR="00411656" w:rsidRPr="00373C58" w:rsidTr="00D36EB0">
        <w:trPr>
          <w:gridAfter w:val="1"/>
          <w:wAfter w:w="180" w:type="dxa"/>
          <w:trHeight w:val="320"/>
        </w:trPr>
        <w:tc>
          <w:tcPr>
            <w:tcW w:w="2070" w:type="dxa"/>
            <w:tcBorders>
              <w:top w:val="nil"/>
              <w:left w:val="nil"/>
              <w:bottom w:val="nil"/>
            </w:tcBorders>
          </w:tcPr>
          <w:p w:rsidR="00411656" w:rsidRPr="00373C58" w:rsidRDefault="00411656" w:rsidP="007F0D94">
            <w:pPr>
              <w:ind w:left="3600" w:hanging="3600"/>
              <w:rPr>
                <w:rFonts w:asciiTheme="majorHAnsi" w:hAnsiTheme="majorHAnsi"/>
                <w:sz w:val="20"/>
                <w:szCs w:val="22"/>
              </w:rPr>
            </w:pPr>
          </w:p>
        </w:tc>
        <w:tc>
          <w:tcPr>
            <w:tcW w:w="8910" w:type="dxa"/>
            <w:gridSpan w:val="2"/>
            <w:tcBorders>
              <w:top w:val="nil"/>
              <w:bottom w:val="nil"/>
            </w:tcBorders>
          </w:tcPr>
          <w:p w:rsidR="00411656" w:rsidRPr="00373C58" w:rsidRDefault="00411656" w:rsidP="00D36EB0">
            <w:pPr>
              <w:rPr>
                <w:rFonts w:asciiTheme="majorHAnsi" w:hAnsiTheme="majorHAnsi"/>
                <w:sz w:val="20"/>
                <w:szCs w:val="22"/>
              </w:rPr>
            </w:pPr>
            <w:r w:rsidRPr="00373C58">
              <w:rPr>
                <w:rFonts w:asciiTheme="majorHAnsi" w:hAnsiTheme="majorHAnsi"/>
                <w:sz w:val="20"/>
                <w:szCs w:val="22"/>
              </w:rPr>
              <w:t xml:space="preserve">You will need the following PIN # to create an online account if you have not done so already: </w:t>
            </w:r>
            <w:r w:rsidRPr="00BD0BC6">
              <w:rPr>
                <w:rFonts w:asciiTheme="majorHAnsi" w:hAnsiTheme="majorHAnsi"/>
                <w:sz w:val="20"/>
                <w:szCs w:val="22"/>
                <w:highlight w:val="yellow"/>
              </w:rPr>
              <w:t>HASD</w:t>
            </w:r>
          </w:p>
        </w:tc>
      </w:tr>
    </w:tbl>
    <w:p w:rsidR="00516B1D" w:rsidRDefault="00516B1D" w:rsidP="00D8573F">
      <w:pPr>
        <w:tabs>
          <w:tab w:val="left" w:pos="720"/>
          <w:tab w:val="left" w:pos="1440"/>
          <w:tab w:val="left" w:pos="2160"/>
          <w:tab w:val="left" w:pos="2880"/>
          <w:tab w:val="left" w:pos="3600"/>
          <w:tab w:val="left" w:pos="4320"/>
          <w:tab w:val="left" w:pos="5040"/>
          <w:tab w:val="left" w:pos="5760"/>
          <w:tab w:val="left" w:pos="7320"/>
        </w:tabs>
        <w:jc w:val="center"/>
        <w:rPr>
          <w:rFonts w:asciiTheme="majorHAnsi" w:hAnsiTheme="majorHAnsi"/>
          <w:sz w:val="20"/>
          <w:szCs w:val="22"/>
        </w:rPr>
      </w:pPr>
    </w:p>
    <w:p w:rsidR="002C1347" w:rsidRPr="00B34866" w:rsidRDefault="002C1347" w:rsidP="00B34866">
      <w:pPr>
        <w:tabs>
          <w:tab w:val="left" w:pos="720"/>
          <w:tab w:val="left" w:pos="1440"/>
          <w:tab w:val="left" w:pos="2160"/>
          <w:tab w:val="left" w:pos="2880"/>
          <w:tab w:val="left" w:pos="3600"/>
          <w:tab w:val="left" w:pos="4320"/>
          <w:tab w:val="left" w:pos="5040"/>
          <w:tab w:val="left" w:pos="5760"/>
          <w:tab w:val="left" w:pos="7320"/>
        </w:tabs>
        <w:jc w:val="center"/>
        <w:rPr>
          <w:rFonts w:asciiTheme="majorHAnsi" w:hAnsiTheme="majorHAnsi"/>
          <w:b/>
          <w:color w:val="0070C0"/>
          <w:szCs w:val="22"/>
          <w:u w:val="single"/>
        </w:rPr>
      </w:pPr>
      <w:r w:rsidRPr="00373C58">
        <w:rPr>
          <w:rFonts w:asciiTheme="majorHAnsi" w:hAnsiTheme="majorHAnsi"/>
          <w:sz w:val="20"/>
          <w:szCs w:val="22"/>
        </w:rPr>
        <w:t xml:space="preserve">Questions? Please contact </w:t>
      </w:r>
      <w:r w:rsidRPr="00373C58">
        <w:rPr>
          <w:rFonts w:asciiTheme="majorHAnsi" w:hAnsiTheme="majorHAnsi"/>
          <w:b/>
          <w:sz w:val="20"/>
          <w:szCs w:val="22"/>
        </w:rPr>
        <w:t>Diversified Benefit Services, Inc. (DBS)</w:t>
      </w:r>
      <w:r w:rsidRPr="00373C58">
        <w:rPr>
          <w:rFonts w:asciiTheme="majorHAnsi" w:hAnsiTheme="majorHAnsi"/>
          <w:sz w:val="20"/>
          <w:szCs w:val="22"/>
        </w:rPr>
        <w:t xml:space="preserve"> at 1-800-234-1229 or visit their website at </w:t>
      </w:r>
      <w:hyperlink r:id="rId7" w:history="1">
        <w:r w:rsidR="00B34866" w:rsidRPr="00C736EB">
          <w:rPr>
            <w:rStyle w:val="Hyperlink"/>
            <w:rFonts w:asciiTheme="majorHAnsi" w:hAnsiTheme="majorHAnsi"/>
            <w:b/>
            <w:szCs w:val="22"/>
          </w:rPr>
          <w:t>www.dbsbenefits.</w:t>
        </w:r>
        <w:bookmarkStart w:id="0" w:name="_GoBack"/>
        <w:bookmarkEnd w:id="0"/>
        <w:r w:rsidR="00B34866" w:rsidRPr="00C736EB">
          <w:rPr>
            <w:rStyle w:val="Hyperlink"/>
            <w:rFonts w:asciiTheme="majorHAnsi" w:hAnsiTheme="majorHAnsi"/>
            <w:b/>
            <w:szCs w:val="22"/>
          </w:rPr>
          <w:t>com</w:t>
        </w:r>
      </w:hyperlink>
      <w:r w:rsidRPr="00F070D9">
        <w:rPr>
          <w:rFonts w:asciiTheme="majorHAnsi" w:hAnsiTheme="majorHAnsi"/>
          <w:b/>
          <w:color w:val="0070C0"/>
          <w:szCs w:val="22"/>
        </w:rPr>
        <w:t>.</w:t>
      </w:r>
    </w:p>
    <w:p w:rsidR="002C1347" w:rsidRPr="00373C58" w:rsidRDefault="002C1347" w:rsidP="00B12C16">
      <w:pPr>
        <w:tabs>
          <w:tab w:val="left" w:pos="720"/>
          <w:tab w:val="left" w:pos="1440"/>
          <w:tab w:val="left" w:pos="2160"/>
          <w:tab w:val="left" w:pos="2880"/>
          <w:tab w:val="left" w:pos="3600"/>
          <w:tab w:val="left" w:pos="4320"/>
          <w:tab w:val="left" w:pos="5040"/>
          <w:tab w:val="left" w:pos="5760"/>
          <w:tab w:val="left" w:pos="7320"/>
        </w:tabs>
        <w:jc w:val="center"/>
        <w:rPr>
          <w:rFonts w:asciiTheme="majorHAnsi" w:hAnsiTheme="majorHAnsi"/>
          <w:b/>
          <w:sz w:val="32"/>
          <w:szCs w:val="32"/>
        </w:rPr>
      </w:pPr>
      <w:r w:rsidRPr="00373C58">
        <w:rPr>
          <w:rFonts w:asciiTheme="majorHAnsi" w:hAnsiTheme="majorHAnsi"/>
          <w:b/>
          <w:sz w:val="32"/>
          <w:szCs w:val="32"/>
        </w:rPr>
        <w:t xml:space="preserve">The deadline to enroll for the upcoming plan year is </w:t>
      </w:r>
      <w:r w:rsidRPr="00373C58">
        <w:rPr>
          <w:rFonts w:asciiTheme="majorHAnsi" w:hAnsiTheme="majorHAnsi"/>
          <w:b/>
          <w:noProof/>
          <w:sz w:val="32"/>
          <w:szCs w:val="32"/>
          <w:u w:val="single"/>
        </w:rPr>
        <w:t>9/</w:t>
      </w:r>
      <w:r w:rsidR="00AF3A51">
        <w:rPr>
          <w:rFonts w:asciiTheme="majorHAnsi" w:hAnsiTheme="majorHAnsi"/>
          <w:b/>
          <w:noProof/>
          <w:sz w:val="32"/>
          <w:szCs w:val="32"/>
          <w:u w:val="single"/>
        </w:rPr>
        <w:t>16</w:t>
      </w:r>
      <w:r w:rsidR="00760699">
        <w:rPr>
          <w:rFonts w:asciiTheme="majorHAnsi" w:hAnsiTheme="majorHAnsi"/>
          <w:b/>
          <w:noProof/>
          <w:sz w:val="32"/>
          <w:szCs w:val="32"/>
          <w:u w:val="single"/>
        </w:rPr>
        <w:t>/20</w:t>
      </w:r>
      <w:r w:rsidRPr="00373C58">
        <w:rPr>
          <w:rFonts w:asciiTheme="majorHAnsi" w:hAnsiTheme="majorHAnsi"/>
          <w:b/>
          <w:sz w:val="32"/>
          <w:szCs w:val="32"/>
        </w:rPr>
        <w:t>!</w:t>
      </w:r>
    </w:p>
    <w:p w:rsidR="0083610A" w:rsidRPr="00373C58" w:rsidRDefault="0083610A" w:rsidP="00B12C16">
      <w:pPr>
        <w:tabs>
          <w:tab w:val="left" w:pos="720"/>
          <w:tab w:val="left" w:pos="1440"/>
          <w:tab w:val="left" w:pos="2160"/>
          <w:tab w:val="left" w:pos="2880"/>
          <w:tab w:val="left" w:pos="3600"/>
          <w:tab w:val="left" w:pos="4320"/>
          <w:tab w:val="left" w:pos="5040"/>
          <w:tab w:val="left" w:pos="5760"/>
          <w:tab w:val="left" w:pos="7320"/>
        </w:tabs>
        <w:jc w:val="center"/>
        <w:rPr>
          <w:rFonts w:asciiTheme="majorHAnsi" w:hAnsiTheme="majorHAnsi"/>
          <w:i/>
          <w:sz w:val="32"/>
          <w:szCs w:val="32"/>
        </w:rPr>
      </w:pPr>
      <w:r w:rsidRPr="00373C58">
        <w:rPr>
          <w:rFonts w:asciiTheme="majorHAnsi" w:hAnsiTheme="majorHAnsi"/>
          <w:i/>
          <w:sz w:val="32"/>
          <w:szCs w:val="32"/>
        </w:rPr>
        <w:t>For Additional Information, please see our webpage:</w:t>
      </w:r>
    </w:p>
    <w:p w:rsidR="00AC7594" w:rsidRPr="00B34866" w:rsidRDefault="00AC7594" w:rsidP="00B12C16">
      <w:pPr>
        <w:tabs>
          <w:tab w:val="left" w:pos="720"/>
          <w:tab w:val="left" w:pos="1440"/>
          <w:tab w:val="left" w:pos="2160"/>
          <w:tab w:val="left" w:pos="2880"/>
          <w:tab w:val="left" w:pos="3600"/>
          <w:tab w:val="left" w:pos="4320"/>
          <w:tab w:val="left" w:pos="5040"/>
          <w:tab w:val="left" w:pos="5760"/>
          <w:tab w:val="left" w:pos="7320"/>
        </w:tabs>
        <w:jc w:val="center"/>
      </w:pPr>
      <w:r w:rsidRPr="00B34866">
        <w:rPr>
          <w:rFonts w:asciiTheme="majorHAnsi" w:hAnsiTheme="majorHAnsi"/>
          <w:b/>
          <w:color w:val="0070C0"/>
          <w:szCs w:val="32"/>
        </w:rPr>
        <w:t>http://www.hasd.org/businessservices/flexiblespendingplan.cfm</w:t>
      </w:r>
    </w:p>
    <w:sectPr w:rsidR="00AC7594" w:rsidRPr="00B34866" w:rsidSect="00516B1D">
      <w:type w:val="continuous"/>
      <w:pgSz w:w="12240" w:h="15840"/>
      <w:pgMar w:top="450" w:right="576" w:bottom="18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7A4E"/>
    <w:multiLevelType w:val="hybridMultilevel"/>
    <w:tmpl w:val="C4CA0B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2728B"/>
    <w:multiLevelType w:val="hybridMultilevel"/>
    <w:tmpl w:val="23002BF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2CB84E0D"/>
    <w:multiLevelType w:val="hybridMultilevel"/>
    <w:tmpl w:val="1E283F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F250C"/>
    <w:multiLevelType w:val="hybridMultilevel"/>
    <w:tmpl w:val="0310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760AA"/>
    <w:multiLevelType w:val="hybridMultilevel"/>
    <w:tmpl w:val="46C41F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5581C"/>
    <w:multiLevelType w:val="hybridMultilevel"/>
    <w:tmpl w:val="E924BB6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5C4B6535"/>
    <w:multiLevelType w:val="hybridMultilevel"/>
    <w:tmpl w:val="E51CE2A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6ED22B4C"/>
    <w:multiLevelType w:val="hybridMultilevel"/>
    <w:tmpl w:val="5B006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66"/>
    <w:rsid w:val="00002176"/>
    <w:rsid w:val="00027B30"/>
    <w:rsid w:val="000361EC"/>
    <w:rsid w:val="00064CBE"/>
    <w:rsid w:val="00070F2B"/>
    <w:rsid w:val="00076C54"/>
    <w:rsid w:val="00080722"/>
    <w:rsid w:val="00082208"/>
    <w:rsid w:val="00095798"/>
    <w:rsid w:val="000A27E8"/>
    <w:rsid w:val="000C4CFE"/>
    <w:rsid w:val="000E0D83"/>
    <w:rsid w:val="000E5415"/>
    <w:rsid w:val="0010164C"/>
    <w:rsid w:val="0010166B"/>
    <w:rsid w:val="00104DC4"/>
    <w:rsid w:val="00107EC9"/>
    <w:rsid w:val="00115043"/>
    <w:rsid w:val="00154D8C"/>
    <w:rsid w:val="001871B6"/>
    <w:rsid w:val="001A34EB"/>
    <w:rsid w:val="001B3012"/>
    <w:rsid w:val="001C136F"/>
    <w:rsid w:val="001C2FD4"/>
    <w:rsid w:val="001E45C8"/>
    <w:rsid w:val="001E521B"/>
    <w:rsid w:val="001F7418"/>
    <w:rsid w:val="001F7EB9"/>
    <w:rsid w:val="0020259F"/>
    <w:rsid w:val="00231263"/>
    <w:rsid w:val="00240242"/>
    <w:rsid w:val="00260C03"/>
    <w:rsid w:val="00262475"/>
    <w:rsid w:val="002624E5"/>
    <w:rsid w:val="00267F85"/>
    <w:rsid w:val="002B69BA"/>
    <w:rsid w:val="002B6E02"/>
    <w:rsid w:val="002C1347"/>
    <w:rsid w:val="002C5A29"/>
    <w:rsid w:val="002E5BBF"/>
    <w:rsid w:val="00306FC7"/>
    <w:rsid w:val="00311D42"/>
    <w:rsid w:val="00342D33"/>
    <w:rsid w:val="003518DE"/>
    <w:rsid w:val="00356960"/>
    <w:rsid w:val="003711B6"/>
    <w:rsid w:val="00373C58"/>
    <w:rsid w:val="00373E0E"/>
    <w:rsid w:val="00380DC3"/>
    <w:rsid w:val="003811B1"/>
    <w:rsid w:val="003A5E6A"/>
    <w:rsid w:val="003B398A"/>
    <w:rsid w:val="003F1806"/>
    <w:rsid w:val="003F1ACF"/>
    <w:rsid w:val="00411656"/>
    <w:rsid w:val="00415855"/>
    <w:rsid w:val="0041759B"/>
    <w:rsid w:val="00425DB5"/>
    <w:rsid w:val="0043504B"/>
    <w:rsid w:val="00443CB4"/>
    <w:rsid w:val="00447105"/>
    <w:rsid w:val="004A4866"/>
    <w:rsid w:val="004A4E74"/>
    <w:rsid w:val="004B3687"/>
    <w:rsid w:val="004B3731"/>
    <w:rsid w:val="004B4422"/>
    <w:rsid w:val="004B5F77"/>
    <w:rsid w:val="004C75E7"/>
    <w:rsid w:val="004F0ED6"/>
    <w:rsid w:val="005118EE"/>
    <w:rsid w:val="00516B1D"/>
    <w:rsid w:val="005177E7"/>
    <w:rsid w:val="00524B29"/>
    <w:rsid w:val="005362A5"/>
    <w:rsid w:val="0056282F"/>
    <w:rsid w:val="00571D8B"/>
    <w:rsid w:val="0057425D"/>
    <w:rsid w:val="00577C69"/>
    <w:rsid w:val="00590B13"/>
    <w:rsid w:val="005965B9"/>
    <w:rsid w:val="005A2300"/>
    <w:rsid w:val="005B0906"/>
    <w:rsid w:val="005B6375"/>
    <w:rsid w:val="005C20AF"/>
    <w:rsid w:val="005E55C7"/>
    <w:rsid w:val="00602173"/>
    <w:rsid w:val="006178DC"/>
    <w:rsid w:val="00624D8B"/>
    <w:rsid w:val="00626838"/>
    <w:rsid w:val="00662FF1"/>
    <w:rsid w:val="00664BA2"/>
    <w:rsid w:val="00671903"/>
    <w:rsid w:val="00680E93"/>
    <w:rsid w:val="00693A5A"/>
    <w:rsid w:val="006948F2"/>
    <w:rsid w:val="006A4DF9"/>
    <w:rsid w:val="006A766F"/>
    <w:rsid w:val="006A7AA2"/>
    <w:rsid w:val="006F5D66"/>
    <w:rsid w:val="00734969"/>
    <w:rsid w:val="00742475"/>
    <w:rsid w:val="007455DE"/>
    <w:rsid w:val="0075313B"/>
    <w:rsid w:val="00760699"/>
    <w:rsid w:val="007937F7"/>
    <w:rsid w:val="007C302A"/>
    <w:rsid w:val="007C6BE9"/>
    <w:rsid w:val="007D7CE9"/>
    <w:rsid w:val="007E0883"/>
    <w:rsid w:val="007E4163"/>
    <w:rsid w:val="007E50AB"/>
    <w:rsid w:val="007F0D94"/>
    <w:rsid w:val="00831A00"/>
    <w:rsid w:val="0083610A"/>
    <w:rsid w:val="00837035"/>
    <w:rsid w:val="0086415F"/>
    <w:rsid w:val="008701F9"/>
    <w:rsid w:val="00892B5D"/>
    <w:rsid w:val="008B0501"/>
    <w:rsid w:val="008B6A76"/>
    <w:rsid w:val="008D4CD5"/>
    <w:rsid w:val="008D6682"/>
    <w:rsid w:val="009100BB"/>
    <w:rsid w:val="009517A9"/>
    <w:rsid w:val="00973073"/>
    <w:rsid w:val="009762B2"/>
    <w:rsid w:val="009F1C4F"/>
    <w:rsid w:val="009F2534"/>
    <w:rsid w:val="009F6C69"/>
    <w:rsid w:val="009F7CBE"/>
    <w:rsid w:val="00A0527B"/>
    <w:rsid w:val="00A11825"/>
    <w:rsid w:val="00A11957"/>
    <w:rsid w:val="00A34D4B"/>
    <w:rsid w:val="00A3598F"/>
    <w:rsid w:val="00A571F7"/>
    <w:rsid w:val="00A66116"/>
    <w:rsid w:val="00A71367"/>
    <w:rsid w:val="00A729F1"/>
    <w:rsid w:val="00A9487D"/>
    <w:rsid w:val="00AA38C4"/>
    <w:rsid w:val="00AB180E"/>
    <w:rsid w:val="00AC7594"/>
    <w:rsid w:val="00AF3A51"/>
    <w:rsid w:val="00B05758"/>
    <w:rsid w:val="00B12C16"/>
    <w:rsid w:val="00B34866"/>
    <w:rsid w:val="00B36DD5"/>
    <w:rsid w:val="00B56433"/>
    <w:rsid w:val="00B57AE7"/>
    <w:rsid w:val="00B618C9"/>
    <w:rsid w:val="00B80699"/>
    <w:rsid w:val="00B8401B"/>
    <w:rsid w:val="00B84AD4"/>
    <w:rsid w:val="00B84CFB"/>
    <w:rsid w:val="00BB3234"/>
    <w:rsid w:val="00BC5E9D"/>
    <w:rsid w:val="00BC60E1"/>
    <w:rsid w:val="00BD0BC6"/>
    <w:rsid w:val="00BD5162"/>
    <w:rsid w:val="00BE2BDD"/>
    <w:rsid w:val="00BF10CF"/>
    <w:rsid w:val="00BF5018"/>
    <w:rsid w:val="00BF7310"/>
    <w:rsid w:val="00C01692"/>
    <w:rsid w:val="00C138E8"/>
    <w:rsid w:val="00C206B1"/>
    <w:rsid w:val="00C31859"/>
    <w:rsid w:val="00C348AB"/>
    <w:rsid w:val="00C42E28"/>
    <w:rsid w:val="00C44C25"/>
    <w:rsid w:val="00C6018F"/>
    <w:rsid w:val="00C736EB"/>
    <w:rsid w:val="00C73E34"/>
    <w:rsid w:val="00C83A20"/>
    <w:rsid w:val="00CD492F"/>
    <w:rsid w:val="00D22827"/>
    <w:rsid w:val="00D269CE"/>
    <w:rsid w:val="00D312E9"/>
    <w:rsid w:val="00D36629"/>
    <w:rsid w:val="00D36EB0"/>
    <w:rsid w:val="00D54967"/>
    <w:rsid w:val="00D572F9"/>
    <w:rsid w:val="00D651E2"/>
    <w:rsid w:val="00D73F3B"/>
    <w:rsid w:val="00D7708A"/>
    <w:rsid w:val="00D82AFA"/>
    <w:rsid w:val="00D8573F"/>
    <w:rsid w:val="00D8620B"/>
    <w:rsid w:val="00D91468"/>
    <w:rsid w:val="00DB7A20"/>
    <w:rsid w:val="00DC0F2F"/>
    <w:rsid w:val="00E2457D"/>
    <w:rsid w:val="00E2615E"/>
    <w:rsid w:val="00E47351"/>
    <w:rsid w:val="00E637E0"/>
    <w:rsid w:val="00E66DD8"/>
    <w:rsid w:val="00E678BB"/>
    <w:rsid w:val="00E72A84"/>
    <w:rsid w:val="00EA7A06"/>
    <w:rsid w:val="00EC18A8"/>
    <w:rsid w:val="00ED576A"/>
    <w:rsid w:val="00EE3A0A"/>
    <w:rsid w:val="00EE3A6C"/>
    <w:rsid w:val="00EE3ACE"/>
    <w:rsid w:val="00F02BA7"/>
    <w:rsid w:val="00F070D9"/>
    <w:rsid w:val="00F23F2D"/>
    <w:rsid w:val="00F260E9"/>
    <w:rsid w:val="00F379DD"/>
    <w:rsid w:val="00F44367"/>
    <w:rsid w:val="00F67D4B"/>
    <w:rsid w:val="00F77F16"/>
    <w:rsid w:val="00FA3FD7"/>
    <w:rsid w:val="00FB3DB1"/>
    <w:rsid w:val="00FC6234"/>
    <w:rsid w:val="00FD32C5"/>
    <w:rsid w:val="00FD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none"/>
    </o:shapedefaults>
    <o:shapelayout v:ext="edit">
      <o:idmap v:ext="edit" data="1"/>
    </o:shapelayout>
  </w:shapeDefaults>
  <w:decimalSymbol w:val="."/>
  <w:listSeparator w:val=","/>
  <w14:docId w14:val="6E4C6661"/>
  <w15:docId w15:val="{8E1DA505-AAF6-4B2C-A601-BF88A4F7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12E9"/>
    <w:rPr>
      <w:color w:val="0000FF"/>
      <w:u w:val="single"/>
    </w:rPr>
  </w:style>
  <w:style w:type="paragraph" w:styleId="BalloonText">
    <w:name w:val="Balloon Text"/>
    <w:basedOn w:val="Normal"/>
    <w:link w:val="BalloonTextChar"/>
    <w:semiHidden/>
    <w:unhideWhenUsed/>
    <w:rsid w:val="0010166B"/>
    <w:rPr>
      <w:rFonts w:ascii="Segoe UI" w:hAnsi="Segoe UI" w:cs="Segoe UI"/>
      <w:sz w:val="18"/>
      <w:szCs w:val="18"/>
    </w:rPr>
  </w:style>
  <w:style w:type="character" w:customStyle="1" w:styleId="BalloonTextChar">
    <w:name w:val="Balloon Text Char"/>
    <w:basedOn w:val="DefaultParagraphFont"/>
    <w:link w:val="BalloonText"/>
    <w:semiHidden/>
    <w:rsid w:val="0010166B"/>
    <w:rPr>
      <w:rFonts w:ascii="Segoe UI" w:hAnsi="Segoe UI" w:cs="Segoe UI"/>
      <w:sz w:val="18"/>
      <w:szCs w:val="18"/>
    </w:rPr>
  </w:style>
  <w:style w:type="character" w:styleId="FollowedHyperlink">
    <w:name w:val="FollowedHyperlink"/>
    <w:basedOn w:val="DefaultParagraphFont"/>
    <w:semiHidden/>
    <w:unhideWhenUsed/>
    <w:rsid w:val="00B57AE7"/>
    <w:rPr>
      <w:color w:val="800080" w:themeColor="followedHyperlink"/>
      <w:u w:val="single"/>
    </w:rPr>
  </w:style>
  <w:style w:type="paragraph" w:styleId="ListParagraph">
    <w:name w:val="List Paragraph"/>
    <w:basedOn w:val="Normal"/>
    <w:uiPriority w:val="34"/>
    <w:qFormat/>
    <w:rsid w:val="006F5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dbsbenefi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515</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DBS</Company>
  <LinksUpToDate>false</LinksUpToDate>
  <CharactersWithSpaces>3484</CharactersWithSpaces>
  <SharedDoc>false</SharedDoc>
  <HLinks>
    <vt:vector size="6" baseType="variant">
      <vt:variant>
        <vt:i4>2621549</vt:i4>
      </vt:variant>
      <vt:variant>
        <vt:i4>6</vt:i4>
      </vt:variant>
      <vt:variant>
        <vt:i4>0</vt:i4>
      </vt:variant>
      <vt:variant>
        <vt:i4>5</vt:i4>
      </vt:variant>
      <vt:variant>
        <vt:lpwstr>http://www.dbsbenefits.com/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DBS</dc:creator>
  <cp:lastModifiedBy>Michelle Olson</cp:lastModifiedBy>
  <cp:revision>15</cp:revision>
  <cp:lastPrinted>2016-08-15T16:43:00Z</cp:lastPrinted>
  <dcterms:created xsi:type="dcterms:W3CDTF">2020-08-18T17:54:00Z</dcterms:created>
  <dcterms:modified xsi:type="dcterms:W3CDTF">2020-08-28T16:16:00Z</dcterms:modified>
</cp:coreProperties>
</file>