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668" w:rsidRPr="007E1668" w:rsidRDefault="007E1668" w:rsidP="007E1668">
      <w:pPr>
        <w:jc w:val="center"/>
        <w:rPr>
          <w:sz w:val="48"/>
          <w:szCs w:val="48"/>
          <w:u w:val="single"/>
        </w:rPr>
      </w:pPr>
      <w:r w:rsidRPr="007E1668">
        <w:rPr>
          <w:sz w:val="48"/>
          <w:szCs w:val="48"/>
          <w:u w:val="single"/>
        </w:rPr>
        <w:t>7 Habits Workshops</w:t>
      </w:r>
    </w:p>
    <w:p w:rsidR="007E1668" w:rsidRDefault="007E1668" w:rsidP="007E1668">
      <w:pPr>
        <w:pStyle w:val="quotation"/>
        <w:rPr>
          <w:rFonts w:cs="Helvetica"/>
          <w:sz w:val="32"/>
          <w:szCs w:val="32"/>
          <w:lang w:val="en"/>
        </w:rPr>
      </w:pPr>
      <w:r>
        <w:rPr>
          <w:rFonts w:cs="Helvetica"/>
          <w:sz w:val="32"/>
          <w:szCs w:val="32"/>
          <w:lang w:val="en"/>
        </w:rPr>
        <w:t xml:space="preserve">There is no better way to </w:t>
      </w:r>
      <w:r>
        <w:rPr>
          <w:rStyle w:val="Emphasis"/>
          <w:rFonts w:cs="Helvetica"/>
          <w:sz w:val="32"/>
          <w:szCs w:val="32"/>
          <w:lang w:val="en"/>
        </w:rPr>
        <w:t>learn</w:t>
      </w:r>
      <w:r>
        <w:rPr>
          <w:rFonts w:cs="Helvetica"/>
          <w:sz w:val="32"/>
          <w:szCs w:val="32"/>
          <w:lang w:val="en"/>
        </w:rPr>
        <w:t xml:space="preserve"> than to </w:t>
      </w:r>
      <w:r>
        <w:rPr>
          <w:rStyle w:val="Emphasis"/>
          <w:rFonts w:cs="Helvetica"/>
          <w:sz w:val="32"/>
          <w:szCs w:val="32"/>
          <w:lang w:val="en"/>
        </w:rPr>
        <w:t>teach</w:t>
      </w:r>
      <w:r>
        <w:rPr>
          <w:rFonts w:cs="Helvetica"/>
          <w:sz w:val="32"/>
          <w:szCs w:val="32"/>
          <w:lang w:val="en"/>
        </w:rPr>
        <w:t>.</w:t>
      </w:r>
    </w:p>
    <w:p w:rsidR="007E1668" w:rsidRDefault="007E1668" w:rsidP="007E1668">
      <w:pPr>
        <w:pStyle w:val="attribution"/>
        <w:rPr>
          <w:rFonts w:ascii="Georgia" w:hAnsi="Georgia" w:cs="Helvetica"/>
          <w:sz w:val="26"/>
          <w:szCs w:val="26"/>
          <w:lang w:val="en"/>
        </w:rPr>
      </w:pPr>
      <w:r>
        <w:rPr>
          <w:rFonts w:ascii="Georgia" w:hAnsi="Georgia" w:cs="Helvetica"/>
          <w:sz w:val="26"/>
          <w:szCs w:val="26"/>
          <w:lang w:val="en"/>
        </w:rPr>
        <w:t>BENJAMIN WHICHCOTE</w:t>
      </w:r>
    </w:p>
    <w:p w:rsidR="007E1668" w:rsidRDefault="007E1668" w:rsidP="007E1668">
      <w:pPr>
        <w:rPr>
          <w:sz w:val="28"/>
          <w:szCs w:val="28"/>
        </w:rPr>
      </w:pPr>
      <w:r>
        <w:rPr>
          <w:sz w:val="28"/>
          <w:szCs w:val="28"/>
        </w:rPr>
        <w:t>As a final wrap up to our 7 Habits review, you will be creating a workshop to teach to the 4</w:t>
      </w:r>
      <w:r w:rsidRPr="007E1668">
        <w:rPr>
          <w:sz w:val="28"/>
          <w:szCs w:val="28"/>
          <w:vertAlign w:val="superscript"/>
        </w:rPr>
        <w:t>th</w:t>
      </w:r>
      <w:r>
        <w:rPr>
          <w:sz w:val="28"/>
          <w:szCs w:val="28"/>
        </w:rPr>
        <w:t xml:space="preserve"> graders in our district. In order for this to be a successful experience for your group, each of you will need to partake in the 7 Habits.</w:t>
      </w:r>
    </w:p>
    <w:p w:rsidR="007E1668" w:rsidRDefault="007E1668" w:rsidP="007E1668">
      <w:pPr>
        <w:rPr>
          <w:sz w:val="28"/>
          <w:szCs w:val="28"/>
        </w:rPr>
      </w:pPr>
      <w:r>
        <w:rPr>
          <w:sz w:val="28"/>
          <w:szCs w:val="28"/>
        </w:rPr>
        <w:t>1—Be Proactive: Your attitude towards this project is the only thing you can change. Be excited…it’ll be contagious to your group.</w:t>
      </w:r>
    </w:p>
    <w:p w:rsidR="007E1668" w:rsidRDefault="007E1668" w:rsidP="007E1668">
      <w:pPr>
        <w:rPr>
          <w:sz w:val="28"/>
          <w:szCs w:val="28"/>
        </w:rPr>
      </w:pPr>
      <w:r>
        <w:rPr>
          <w:sz w:val="28"/>
          <w:szCs w:val="28"/>
        </w:rPr>
        <w:t>2—Begin with the End in Mind. What is it exactly that you want the 4</w:t>
      </w:r>
      <w:r w:rsidRPr="007E1668">
        <w:rPr>
          <w:sz w:val="28"/>
          <w:szCs w:val="28"/>
          <w:vertAlign w:val="superscript"/>
        </w:rPr>
        <w:t>th</w:t>
      </w:r>
      <w:r>
        <w:rPr>
          <w:sz w:val="28"/>
          <w:szCs w:val="28"/>
        </w:rPr>
        <w:t xml:space="preserve"> graders to learn from your habit?</w:t>
      </w:r>
    </w:p>
    <w:p w:rsidR="007E1668" w:rsidRDefault="007E1668" w:rsidP="007E1668">
      <w:pPr>
        <w:rPr>
          <w:sz w:val="28"/>
          <w:szCs w:val="28"/>
        </w:rPr>
      </w:pPr>
      <w:r>
        <w:rPr>
          <w:sz w:val="28"/>
          <w:szCs w:val="28"/>
        </w:rPr>
        <w:t>3—Put First Things First: Now that you know what the end goal is what is the workshop plan? Who is going to be in charge of what parts?</w:t>
      </w:r>
    </w:p>
    <w:p w:rsidR="007E1668" w:rsidRDefault="007E1668" w:rsidP="007E1668">
      <w:pPr>
        <w:rPr>
          <w:sz w:val="28"/>
          <w:szCs w:val="28"/>
        </w:rPr>
      </w:pPr>
      <w:r>
        <w:rPr>
          <w:sz w:val="28"/>
          <w:szCs w:val="28"/>
        </w:rPr>
        <w:t>4—Think Win-Win: Are you truly engaging in win-win or are there some lose-win, win-lose situations? Push yourself to get to the win-win situation for everyone involved in your group. Everyone can bring something to workshop…remember a leader sets up their teammates for success.</w:t>
      </w:r>
    </w:p>
    <w:p w:rsidR="007E1668" w:rsidRDefault="007E1668" w:rsidP="007E1668">
      <w:pPr>
        <w:rPr>
          <w:sz w:val="28"/>
          <w:szCs w:val="28"/>
        </w:rPr>
      </w:pPr>
      <w:r>
        <w:rPr>
          <w:sz w:val="28"/>
          <w:szCs w:val="28"/>
        </w:rPr>
        <w:t xml:space="preserve">5—Seek First to Understand then to be Understood: </w:t>
      </w:r>
      <w:r>
        <w:rPr>
          <w:sz w:val="28"/>
          <w:szCs w:val="28"/>
        </w:rPr>
        <w:t>Is everyone getting to partake in the manner that meets their strengths? Is everyone set up for success?</w:t>
      </w:r>
      <w:r>
        <w:rPr>
          <w:sz w:val="28"/>
          <w:szCs w:val="28"/>
        </w:rPr>
        <w:t xml:space="preserve"> </w:t>
      </w:r>
    </w:p>
    <w:p w:rsidR="007E1668" w:rsidRDefault="007E1668" w:rsidP="007E1668">
      <w:pPr>
        <w:rPr>
          <w:sz w:val="28"/>
          <w:szCs w:val="28"/>
        </w:rPr>
      </w:pPr>
      <w:r>
        <w:rPr>
          <w:sz w:val="28"/>
          <w:szCs w:val="28"/>
        </w:rPr>
        <w:t>6—Synergize: Did you settle for the first idea or compromise on ideas? Don’t settle for compromising, keep discussing until you reach an idea that wows you all.</w:t>
      </w:r>
    </w:p>
    <w:p w:rsidR="007E1668" w:rsidRDefault="007E1668" w:rsidP="007E1668">
      <w:pPr>
        <w:rPr>
          <w:sz w:val="28"/>
          <w:szCs w:val="28"/>
        </w:rPr>
      </w:pPr>
      <w:r>
        <w:rPr>
          <w:sz w:val="28"/>
          <w:szCs w:val="28"/>
        </w:rPr>
        <w:t>7—Sharpen the Saw: Be sure you are being reflective as you work together. What can you do tomorrow to make this even better?</w:t>
      </w:r>
    </w:p>
    <w:p w:rsidR="007E1668" w:rsidRDefault="007E1668" w:rsidP="007E1668">
      <w:pPr>
        <w:rPr>
          <w:sz w:val="28"/>
          <w:szCs w:val="28"/>
        </w:rPr>
      </w:pPr>
    </w:p>
    <w:p w:rsidR="003E4835" w:rsidRDefault="003E4835" w:rsidP="007E1668">
      <w:pPr>
        <w:rPr>
          <w:sz w:val="28"/>
          <w:szCs w:val="28"/>
          <w:u w:val="single"/>
        </w:rPr>
      </w:pPr>
    </w:p>
    <w:p w:rsidR="003E4835" w:rsidRDefault="003E4835" w:rsidP="007E1668">
      <w:pPr>
        <w:rPr>
          <w:sz w:val="28"/>
          <w:szCs w:val="28"/>
          <w:u w:val="single"/>
        </w:rPr>
      </w:pPr>
    </w:p>
    <w:p w:rsidR="003E4835" w:rsidRDefault="003E4835" w:rsidP="007E1668">
      <w:pPr>
        <w:rPr>
          <w:sz w:val="28"/>
          <w:szCs w:val="28"/>
          <w:u w:val="single"/>
        </w:rPr>
      </w:pPr>
    </w:p>
    <w:p w:rsidR="003E4835" w:rsidRDefault="003E4835" w:rsidP="007E1668">
      <w:pPr>
        <w:rPr>
          <w:sz w:val="28"/>
          <w:szCs w:val="28"/>
          <w:u w:val="single"/>
        </w:rPr>
      </w:pPr>
    </w:p>
    <w:p w:rsidR="007E1668" w:rsidRDefault="007E1668" w:rsidP="007E1668">
      <w:pPr>
        <w:rPr>
          <w:sz w:val="28"/>
          <w:szCs w:val="28"/>
          <w:u w:val="single"/>
        </w:rPr>
      </w:pPr>
      <w:r w:rsidRPr="007E1668">
        <w:rPr>
          <w:sz w:val="28"/>
          <w:szCs w:val="28"/>
          <w:u w:val="single"/>
        </w:rPr>
        <w:t>Elements of your 7 Habits workshop:</w:t>
      </w:r>
    </w:p>
    <w:p w:rsidR="007E1668" w:rsidRDefault="007E1668" w:rsidP="007E1668">
      <w:pPr>
        <w:pStyle w:val="ListParagraph"/>
        <w:numPr>
          <w:ilvl w:val="0"/>
          <w:numId w:val="1"/>
        </w:numPr>
        <w:rPr>
          <w:sz w:val="28"/>
          <w:szCs w:val="28"/>
        </w:rPr>
      </w:pPr>
      <w:r w:rsidRPr="007E1668">
        <w:rPr>
          <w:sz w:val="28"/>
          <w:szCs w:val="28"/>
        </w:rPr>
        <w:t>The workshop will be exactly 15 minute in length. You will need to fill that entire time, no excuses. You must also be done in that amount of time, no excuses</w:t>
      </w:r>
    </w:p>
    <w:p w:rsidR="007E1668" w:rsidRPr="003E4835" w:rsidRDefault="007E1668" w:rsidP="003E4835">
      <w:pPr>
        <w:pStyle w:val="ListParagraph"/>
        <w:numPr>
          <w:ilvl w:val="0"/>
          <w:numId w:val="1"/>
        </w:numPr>
        <w:rPr>
          <w:sz w:val="28"/>
          <w:szCs w:val="28"/>
        </w:rPr>
      </w:pPr>
      <w:r>
        <w:rPr>
          <w:sz w:val="28"/>
          <w:szCs w:val="28"/>
        </w:rPr>
        <w:t>Tell them what they are going to learn,</w:t>
      </w:r>
      <w:r w:rsidR="003E4835">
        <w:rPr>
          <w:sz w:val="28"/>
          <w:szCs w:val="28"/>
        </w:rPr>
        <w:t xml:space="preserve"> teach them, and then tell them what they learned. </w:t>
      </w:r>
    </w:p>
    <w:p w:rsidR="003E4835" w:rsidRDefault="007E1668" w:rsidP="003E4835">
      <w:pPr>
        <w:pStyle w:val="ListParagraph"/>
        <w:numPr>
          <w:ilvl w:val="0"/>
          <w:numId w:val="1"/>
        </w:numPr>
        <w:rPr>
          <w:sz w:val="28"/>
          <w:szCs w:val="28"/>
        </w:rPr>
      </w:pPr>
      <w:r>
        <w:rPr>
          <w:sz w:val="28"/>
          <w:szCs w:val="28"/>
        </w:rPr>
        <w:t>Your workshop should be engaging. What activities could you do with a group of 8-15 kids that would help them understand your habit better?</w:t>
      </w:r>
    </w:p>
    <w:p w:rsidR="003E4835" w:rsidRDefault="003E4835" w:rsidP="003E4835">
      <w:pPr>
        <w:pStyle w:val="ListParagraph"/>
        <w:numPr>
          <w:ilvl w:val="0"/>
          <w:numId w:val="1"/>
        </w:numPr>
        <w:rPr>
          <w:sz w:val="28"/>
          <w:szCs w:val="28"/>
        </w:rPr>
      </w:pPr>
      <w:r>
        <w:rPr>
          <w:sz w:val="28"/>
          <w:szCs w:val="28"/>
        </w:rPr>
        <w:t>Plan on not having technology available when you are teaching.</w:t>
      </w:r>
    </w:p>
    <w:p w:rsidR="003E4835" w:rsidRDefault="003E4835" w:rsidP="003E4835">
      <w:pPr>
        <w:pStyle w:val="ListParagraph"/>
        <w:numPr>
          <w:ilvl w:val="0"/>
          <w:numId w:val="1"/>
        </w:numPr>
        <w:rPr>
          <w:sz w:val="28"/>
          <w:szCs w:val="28"/>
        </w:rPr>
      </w:pPr>
      <w:r>
        <w:rPr>
          <w:sz w:val="28"/>
          <w:szCs w:val="28"/>
        </w:rPr>
        <w:t>You will likely repeat your activity 4-8 times, so make sure it is sustainable.</w:t>
      </w:r>
    </w:p>
    <w:p w:rsidR="003E4835" w:rsidRDefault="003E4835" w:rsidP="003E4835">
      <w:pPr>
        <w:pStyle w:val="ListParagraph"/>
        <w:numPr>
          <w:ilvl w:val="0"/>
          <w:numId w:val="1"/>
        </w:numPr>
        <w:rPr>
          <w:sz w:val="28"/>
          <w:szCs w:val="28"/>
        </w:rPr>
      </w:pPr>
      <w:r>
        <w:rPr>
          <w:sz w:val="28"/>
          <w:szCs w:val="28"/>
        </w:rPr>
        <w:t xml:space="preserve">It should engage kids and educate them. </w:t>
      </w:r>
    </w:p>
    <w:p w:rsidR="003E4835" w:rsidRDefault="003E4835" w:rsidP="003E4835">
      <w:pPr>
        <w:pStyle w:val="ListParagraph"/>
        <w:numPr>
          <w:ilvl w:val="0"/>
          <w:numId w:val="1"/>
        </w:numPr>
        <w:rPr>
          <w:sz w:val="28"/>
          <w:szCs w:val="28"/>
        </w:rPr>
      </w:pPr>
      <w:r>
        <w:rPr>
          <w:sz w:val="28"/>
          <w:szCs w:val="28"/>
        </w:rPr>
        <w:t>Is there something you can leave them with?</w:t>
      </w:r>
    </w:p>
    <w:p w:rsidR="003E4835" w:rsidRDefault="003E4835" w:rsidP="003E4835">
      <w:pPr>
        <w:pStyle w:val="ListParagraph"/>
        <w:numPr>
          <w:ilvl w:val="0"/>
          <w:numId w:val="1"/>
        </w:numPr>
        <w:rPr>
          <w:sz w:val="28"/>
          <w:szCs w:val="28"/>
        </w:rPr>
      </w:pPr>
      <w:r>
        <w:rPr>
          <w:sz w:val="28"/>
          <w:szCs w:val="28"/>
        </w:rPr>
        <w:t xml:space="preserve">Remember you will likely be visiting your former </w:t>
      </w:r>
      <w:proofErr w:type="gramStart"/>
      <w:r>
        <w:rPr>
          <w:sz w:val="28"/>
          <w:szCs w:val="28"/>
        </w:rPr>
        <w:t>teachers</w:t>
      </w:r>
      <w:proofErr w:type="gramEnd"/>
      <w:r>
        <w:rPr>
          <w:sz w:val="28"/>
          <w:szCs w:val="28"/>
        </w:rPr>
        <w:t xml:space="preserve"> classroom. Wow him or her!</w:t>
      </w:r>
    </w:p>
    <w:p w:rsidR="003E4835" w:rsidRPr="003E4835" w:rsidRDefault="003E4835" w:rsidP="003E4835">
      <w:pPr>
        <w:rPr>
          <w:sz w:val="28"/>
          <w:szCs w:val="28"/>
        </w:rPr>
      </w:pPr>
      <w:bookmarkStart w:id="0" w:name="_GoBack"/>
      <w:bookmarkEnd w:id="0"/>
    </w:p>
    <w:p w:rsidR="007E1668" w:rsidRPr="007E1668" w:rsidRDefault="007E1668" w:rsidP="007E1668">
      <w:pPr>
        <w:rPr>
          <w:sz w:val="28"/>
          <w:szCs w:val="28"/>
        </w:rPr>
      </w:pPr>
    </w:p>
    <w:p w:rsidR="007E1668" w:rsidRDefault="007E1668"/>
    <w:p w:rsidR="000B3DAF" w:rsidRDefault="007E1668">
      <w:r>
        <w:t>Here are some links that might be helpful:</w:t>
      </w:r>
    </w:p>
    <w:p w:rsidR="007E1668" w:rsidRDefault="007E1668"/>
    <w:p w:rsidR="007E1668" w:rsidRDefault="007E1668">
      <w:hyperlink r:id="rId5" w:history="1">
        <w:r w:rsidRPr="0062399C">
          <w:rPr>
            <w:rStyle w:val="Hyperlink"/>
          </w:rPr>
          <w:t>http://www.hasd.org/foxwestacademy/commarts/Rubric_Presentation.doc</w:t>
        </w:r>
      </w:hyperlink>
    </w:p>
    <w:p w:rsidR="007E1668" w:rsidRDefault="007E1668">
      <w:hyperlink r:id="rId6" w:history="1">
        <w:r w:rsidRPr="0062399C">
          <w:rPr>
            <w:rStyle w:val="Hyperlink"/>
          </w:rPr>
          <w:t>http://eventstrategysolutions.com/5-keys-to-great-workshop-content</w:t>
        </w:r>
      </w:hyperlink>
    </w:p>
    <w:p w:rsidR="007E1668" w:rsidRDefault="007E1668">
      <w:hyperlink r:id="rId7" w:history="1">
        <w:r w:rsidRPr="0062399C">
          <w:rPr>
            <w:rStyle w:val="Hyperlink"/>
          </w:rPr>
          <w:t>http://www.bethkanter.org/connect-inspire-engage/</w:t>
        </w:r>
      </w:hyperlink>
    </w:p>
    <w:p w:rsidR="007E1668" w:rsidRDefault="007E1668">
      <w:hyperlink r:id="rId8" w:history="1">
        <w:r w:rsidRPr="0062399C">
          <w:rPr>
            <w:rStyle w:val="Hyperlink"/>
          </w:rPr>
          <w:t>https://www.eventbrite.co.uk/blog/9-ideas-to-spice-up-your-workshop-or-training-and-engage-your-audience-ds00/</w:t>
        </w:r>
      </w:hyperlink>
    </w:p>
    <w:p w:rsidR="007E1668" w:rsidRDefault="007E1668"/>
    <w:p w:rsidR="007E1668" w:rsidRDefault="007E1668"/>
    <w:sectPr w:rsidR="007E16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5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1E241A"/>
    <w:multiLevelType w:val="hybridMultilevel"/>
    <w:tmpl w:val="51D49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668"/>
    <w:rsid w:val="000B3DAF"/>
    <w:rsid w:val="003E4835"/>
    <w:rsid w:val="007E1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B6C55"/>
  <w15:chartTrackingRefBased/>
  <w15:docId w15:val="{383E3951-15F9-47AC-BC66-038299442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1668"/>
    <w:rPr>
      <w:color w:val="0563C1" w:themeColor="hyperlink"/>
      <w:u w:val="single"/>
    </w:rPr>
  </w:style>
  <w:style w:type="paragraph" w:customStyle="1" w:styleId="quotation">
    <w:name w:val="quotation"/>
    <w:basedOn w:val="Normal"/>
    <w:rsid w:val="007E1668"/>
    <w:pPr>
      <w:spacing w:after="150" w:line="240" w:lineRule="auto"/>
    </w:pPr>
    <w:rPr>
      <w:rFonts w:ascii="Georgia" w:eastAsia="Times New Roman" w:hAnsi="Georgia" w:cs="Times New Roman"/>
      <w:color w:val="383838"/>
      <w:sz w:val="36"/>
      <w:szCs w:val="36"/>
    </w:rPr>
  </w:style>
  <w:style w:type="paragraph" w:customStyle="1" w:styleId="attribution">
    <w:name w:val="attribution"/>
    <w:basedOn w:val="Normal"/>
    <w:rsid w:val="007E1668"/>
    <w:pPr>
      <w:spacing w:after="150" w:line="240" w:lineRule="auto"/>
      <w:jc w:val="right"/>
    </w:pPr>
    <w:rPr>
      <w:rFonts w:ascii="Times New Roman" w:eastAsia="Times New Roman" w:hAnsi="Times New Roman" w:cs="Times New Roman"/>
      <w:color w:val="567843"/>
      <w:sz w:val="30"/>
      <w:szCs w:val="30"/>
    </w:rPr>
  </w:style>
  <w:style w:type="character" w:styleId="Emphasis">
    <w:name w:val="Emphasis"/>
    <w:basedOn w:val="DefaultParagraphFont"/>
    <w:uiPriority w:val="20"/>
    <w:qFormat/>
    <w:rsid w:val="007E1668"/>
    <w:rPr>
      <w:i/>
      <w:iCs/>
    </w:rPr>
  </w:style>
  <w:style w:type="paragraph" w:styleId="ListParagraph">
    <w:name w:val="List Paragraph"/>
    <w:basedOn w:val="Normal"/>
    <w:uiPriority w:val="34"/>
    <w:qFormat/>
    <w:rsid w:val="007E16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469868">
      <w:bodyDiv w:val="1"/>
      <w:marLeft w:val="0"/>
      <w:marRight w:val="0"/>
      <w:marTop w:val="0"/>
      <w:marBottom w:val="0"/>
      <w:divBdr>
        <w:top w:val="none" w:sz="0" w:space="0" w:color="auto"/>
        <w:left w:val="none" w:sz="0" w:space="0" w:color="auto"/>
        <w:bottom w:val="none" w:sz="0" w:space="0" w:color="auto"/>
        <w:right w:val="none" w:sz="0" w:space="0" w:color="auto"/>
      </w:divBdr>
      <w:divsChild>
        <w:div w:id="2127774983">
          <w:marLeft w:val="0"/>
          <w:marRight w:val="0"/>
          <w:marTop w:val="0"/>
          <w:marBottom w:val="0"/>
          <w:divBdr>
            <w:top w:val="none" w:sz="0" w:space="0" w:color="auto"/>
            <w:left w:val="none" w:sz="0" w:space="0" w:color="auto"/>
            <w:bottom w:val="none" w:sz="0" w:space="0" w:color="auto"/>
            <w:right w:val="none" w:sz="0" w:space="0" w:color="auto"/>
          </w:divBdr>
          <w:divsChild>
            <w:div w:id="443426291">
              <w:marLeft w:val="-225"/>
              <w:marRight w:val="-225"/>
              <w:marTop w:val="0"/>
              <w:marBottom w:val="0"/>
              <w:divBdr>
                <w:top w:val="none" w:sz="0" w:space="0" w:color="auto"/>
                <w:left w:val="none" w:sz="0" w:space="0" w:color="auto"/>
                <w:bottom w:val="none" w:sz="0" w:space="0" w:color="auto"/>
                <w:right w:val="none" w:sz="0" w:space="0" w:color="auto"/>
              </w:divBdr>
              <w:divsChild>
                <w:div w:id="1293050177">
                  <w:marLeft w:val="300"/>
                  <w:marRight w:val="300"/>
                  <w:marTop w:val="0"/>
                  <w:marBottom w:val="0"/>
                  <w:divBdr>
                    <w:top w:val="none" w:sz="0" w:space="0" w:color="auto"/>
                    <w:left w:val="none" w:sz="0" w:space="0" w:color="auto"/>
                    <w:bottom w:val="none" w:sz="0" w:space="0" w:color="auto"/>
                    <w:right w:val="none" w:sz="0" w:space="0" w:color="auto"/>
                  </w:divBdr>
                  <w:divsChild>
                    <w:div w:id="174097840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uk/blog/9-ideas-to-spice-up-your-workshop-or-training-and-engage-your-audience-ds00/" TargetMode="External"/><Relationship Id="rId3" Type="http://schemas.openxmlformats.org/officeDocument/2006/relationships/settings" Target="settings.xml"/><Relationship Id="rId7" Type="http://schemas.openxmlformats.org/officeDocument/2006/relationships/hyperlink" Target="http://www.bethkanter.org/connect-inspire-eng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ventstrategysolutions.com/5-keys-to-great-workshop-content" TargetMode="External"/><Relationship Id="rId5" Type="http://schemas.openxmlformats.org/officeDocument/2006/relationships/hyperlink" Target="http://www.hasd.org/foxwestacademy/commarts/Rubric_Presentation.do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HASD</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Koenecke</dc:creator>
  <cp:keywords/>
  <dc:description/>
  <cp:lastModifiedBy>Jennifer Koenecke</cp:lastModifiedBy>
  <cp:revision>1</cp:revision>
  <dcterms:created xsi:type="dcterms:W3CDTF">2016-09-25T22:49:00Z</dcterms:created>
  <dcterms:modified xsi:type="dcterms:W3CDTF">2016-09-25T23:04:00Z</dcterms:modified>
</cp:coreProperties>
</file>